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BA925" w14:textId="7756A580" w:rsidR="000729EB" w:rsidRPr="000046BD" w:rsidRDefault="000729EB" w:rsidP="000729EB">
      <w:pPr>
        <w:rPr>
          <w:rFonts w:cstheme="minorHAnsi"/>
          <w:b/>
          <w:sz w:val="28"/>
          <w:szCs w:val="28"/>
          <w:lang w:val="en-US"/>
        </w:rPr>
      </w:pPr>
      <w:r w:rsidRPr="000046BD">
        <w:rPr>
          <w:rFonts w:cstheme="minorHAnsi"/>
          <w:b/>
          <w:sz w:val="28"/>
          <w:szCs w:val="28"/>
          <w:lang w:val="en-US"/>
        </w:rPr>
        <w:t xml:space="preserve">Years 7/8 Dance </w:t>
      </w:r>
    </w:p>
    <w:p w14:paraId="04C0371B" w14:textId="4D7AA15E" w:rsidR="000729EB" w:rsidRDefault="000729EB" w:rsidP="000729EB">
      <w:pPr>
        <w:rPr>
          <w:rFonts w:cstheme="minorHAnsi"/>
          <w:b/>
          <w:sz w:val="28"/>
          <w:szCs w:val="28"/>
          <w:lang w:val="en-US"/>
        </w:rPr>
      </w:pPr>
      <w:r w:rsidRPr="000046BD">
        <w:rPr>
          <w:rFonts w:cstheme="minorHAnsi"/>
          <w:b/>
          <w:sz w:val="28"/>
          <w:szCs w:val="28"/>
          <w:lang w:val="en-US"/>
        </w:rPr>
        <w:t xml:space="preserve">Viewing </w:t>
      </w:r>
      <w:r w:rsidR="000046BD">
        <w:rPr>
          <w:rFonts w:cstheme="minorHAnsi"/>
          <w:b/>
          <w:sz w:val="28"/>
          <w:szCs w:val="28"/>
          <w:lang w:val="en-US"/>
        </w:rPr>
        <w:t>and discussing p</w:t>
      </w:r>
      <w:r w:rsidRPr="000046BD">
        <w:rPr>
          <w:rFonts w:cstheme="minorHAnsi"/>
          <w:b/>
          <w:sz w:val="28"/>
          <w:szCs w:val="28"/>
          <w:lang w:val="en-US"/>
        </w:rPr>
        <w:t xml:space="preserve">erformances of the </w:t>
      </w:r>
      <w:proofErr w:type="spellStart"/>
      <w:r w:rsidRPr="000046BD">
        <w:rPr>
          <w:rFonts w:cstheme="minorHAnsi"/>
          <w:b/>
          <w:sz w:val="28"/>
          <w:szCs w:val="28"/>
          <w:lang w:val="en-US"/>
        </w:rPr>
        <w:t>Bangarra</w:t>
      </w:r>
      <w:proofErr w:type="spellEnd"/>
      <w:r w:rsidRPr="000046BD">
        <w:rPr>
          <w:rFonts w:cstheme="minorHAnsi"/>
          <w:b/>
          <w:sz w:val="28"/>
          <w:szCs w:val="28"/>
          <w:lang w:val="en-US"/>
        </w:rPr>
        <w:t xml:space="preserve"> Dance Theatre</w:t>
      </w:r>
    </w:p>
    <w:p w14:paraId="748D7D52" w14:textId="23E5BDB9" w:rsidR="00DD35FF" w:rsidRPr="000046BD" w:rsidRDefault="00BE5F0F" w:rsidP="000729EB">
      <w:pPr>
        <w:rPr>
          <w:rFonts w:cstheme="minorHAnsi"/>
          <w:b/>
          <w:sz w:val="28"/>
          <w:szCs w:val="28"/>
          <w:lang w:val="en-US"/>
        </w:rPr>
      </w:pPr>
      <w:r>
        <w:rPr>
          <w:b/>
        </w:rPr>
        <w:t>Suggested d</w:t>
      </w:r>
      <w:r w:rsidR="00DD35FF" w:rsidRPr="00DD35FF">
        <w:rPr>
          <w:b/>
        </w:rPr>
        <w:t>uration</w:t>
      </w:r>
      <w:r>
        <w:rPr>
          <w:b/>
        </w:rPr>
        <w:t xml:space="preserve">: </w:t>
      </w:r>
      <w:r>
        <w:t>O</w:t>
      </w:r>
      <w:r w:rsidR="00DD35FF">
        <w:t>ne lesson</w:t>
      </w:r>
    </w:p>
    <w:p w14:paraId="5D195F30" w14:textId="69C8DCED" w:rsidR="007340A2" w:rsidRPr="000046BD" w:rsidRDefault="003D66BB" w:rsidP="00D9008D">
      <w:pPr>
        <w:pStyle w:val="Heading2"/>
        <w:rPr>
          <w:color w:val="auto"/>
          <w:sz w:val="22"/>
          <w:szCs w:val="22"/>
        </w:rPr>
      </w:pPr>
      <w:r w:rsidRPr="000046BD">
        <w:rPr>
          <w:color w:val="auto"/>
          <w:sz w:val="22"/>
          <w:szCs w:val="22"/>
        </w:rPr>
        <w:t>Summary</w:t>
      </w:r>
    </w:p>
    <w:p w14:paraId="31658D3B" w14:textId="4950B502" w:rsidR="00DD5390" w:rsidRDefault="00EE1171" w:rsidP="00D9008D">
      <w:r>
        <w:t xml:space="preserve">In this </w:t>
      </w:r>
      <w:r w:rsidR="00E73F13">
        <w:t xml:space="preserve">task, </w:t>
      </w:r>
      <w:r w:rsidR="003D440E">
        <w:t>students</w:t>
      </w:r>
      <w:r w:rsidR="00B50E26">
        <w:t xml:space="preserve"> will </w:t>
      </w:r>
      <w:r w:rsidR="00EB7C50">
        <w:t xml:space="preserve">watch two dance performances by the </w:t>
      </w:r>
      <w:proofErr w:type="spellStart"/>
      <w:r w:rsidR="00EB7C50" w:rsidRPr="00EB7C50">
        <w:t>Bangarra</w:t>
      </w:r>
      <w:proofErr w:type="spellEnd"/>
      <w:r w:rsidR="00EB7C50" w:rsidRPr="00EB7C50">
        <w:t xml:space="preserve"> Dance Theatre</w:t>
      </w:r>
      <w:r w:rsidR="00EB7C50">
        <w:t>,</w:t>
      </w:r>
      <w:r w:rsidR="00EB7C50" w:rsidRPr="00EB7C50">
        <w:t xml:space="preserve"> one of Australia’s </w:t>
      </w:r>
      <w:r w:rsidR="00EB7C50">
        <w:t xml:space="preserve">premier </w:t>
      </w:r>
      <w:r w:rsidR="00EB7C50" w:rsidRPr="00EB7C50">
        <w:t>Aboriginal dance companies</w:t>
      </w:r>
      <w:r w:rsidR="007F7595">
        <w:t>.</w:t>
      </w:r>
      <w:r w:rsidR="00D730C8">
        <w:t xml:space="preserve"> </w:t>
      </w:r>
      <w:r w:rsidR="00EB7C50">
        <w:t>They will consider the elements of the performances and the ways in which these represent the transmission of cultures and histories.</w:t>
      </w:r>
      <w:r w:rsidR="00D76A45">
        <w:t xml:space="preserve"> This is a viewing and discussion-based lesson with no pen and paper activities required.</w:t>
      </w:r>
    </w:p>
    <w:p w14:paraId="1AC9F713" w14:textId="77777777" w:rsidR="003B5746" w:rsidRDefault="003B5746" w:rsidP="00D9008D"/>
    <w:p w14:paraId="4BE4ACD4" w14:textId="051DEB7D" w:rsidR="00212ADA" w:rsidRPr="000046BD" w:rsidRDefault="00212ADA" w:rsidP="00212ADA">
      <w:pPr>
        <w:rPr>
          <w:i/>
        </w:rPr>
      </w:pPr>
      <w:r w:rsidRPr="000046BD">
        <w:rPr>
          <w:i/>
        </w:rPr>
        <w:t>Dance is a vital expression of Aboriginal and Torres Strait Islander cultures, both as part of ceremonies and as entertainment. Body painting and a variety of paraphernalia, including headdresses, are associated with dance</w:t>
      </w:r>
      <w:r w:rsidR="00590104" w:rsidRPr="000046BD">
        <w:rPr>
          <w:i/>
        </w:rPr>
        <w:t xml:space="preserve"> </w:t>
      </w:r>
      <w:r w:rsidR="00590104" w:rsidRPr="000046BD">
        <w:t>(</w:t>
      </w:r>
      <w:r w:rsidRPr="00BE5F0F">
        <w:t>The Little Red Yellow Black Book</w:t>
      </w:r>
      <w:r w:rsidR="00590104" w:rsidRPr="00BE5F0F">
        <w:t>,</w:t>
      </w:r>
      <w:r w:rsidR="00590104" w:rsidRPr="000046BD">
        <w:rPr>
          <w:i/>
        </w:rPr>
        <w:t xml:space="preserve"> </w:t>
      </w:r>
      <w:r w:rsidR="00590104" w:rsidRPr="000046BD">
        <w:t>p</w:t>
      </w:r>
      <w:r w:rsidR="003B5746" w:rsidRPr="000046BD">
        <w:t xml:space="preserve">. </w:t>
      </w:r>
      <w:r w:rsidR="00590104" w:rsidRPr="000046BD">
        <w:t>91</w:t>
      </w:r>
      <w:r w:rsidRPr="000046BD">
        <w:t>)</w:t>
      </w:r>
      <w:r w:rsidR="00054E35" w:rsidRPr="000046BD">
        <w:t>.</w:t>
      </w:r>
    </w:p>
    <w:p w14:paraId="5C002B76" w14:textId="77777777" w:rsidR="00E77E51" w:rsidRDefault="00E77E51" w:rsidP="00D9008D">
      <w:pPr>
        <w:rPr>
          <w:b/>
        </w:rPr>
      </w:pPr>
    </w:p>
    <w:p w14:paraId="1FE7CD47" w14:textId="6D50C1F3" w:rsidR="003D440E" w:rsidRPr="000046BD" w:rsidRDefault="00212ADA" w:rsidP="00D9008D">
      <w:pPr>
        <w:rPr>
          <w:b/>
          <w:sz w:val="22"/>
          <w:szCs w:val="22"/>
        </w:rPr>
      </w:pPr>
      <w:r w:rsidRPr="000046BD">
        <w:rPr>
          <w:b/>
          <w:sz w:val="22"/>
          <w:szCs w:val="22"/>
        </w:rPr>
        <w:t>Learni</w:t>
      </w:r>
      <w:r w:rsidR="00BE5F0F">
        <w:rPr>
          <w:b/>
          <w:sz w:val="22"/>
          <w:szCs w:val="22"/>
        </w:rPr>
        <w:t>ng o</w:t>
      </w:r>
      <w:r w:rsidRPr="000046BD">
        <w:rPr>
          <w:b/>
          <w:sz w:val="22"/>
          <w:szCs w:val="22"/>
        </w:rPr>
        <w:t xml:space="preserve">utcomes </w:t>
      </w:r>
    </w:p>
    <w:p w14:paraId="67CE9340" w14:textId="36BFB372" w:rsidR="00A20D28" w:rsidRPr="000046BD" w:rsidRDefault="00027441" w:rsidP="000046BD">
      <w:pPr>
        <w:pStyle w:val="ListParagraph"/>
        <w:numPr>
          <w:ilvl w:val="0"/>
          <w:numId w:val="17"/>
        </w:numPr>
      </w:pPr>
      <w:r w:rsidRPr="000046BD">
        <w:t xml:space="preserve">Students will be able to identify and analyse the </w:t>
      </w:r>
      <w:r w:rsidR="000D6F58" w:rsidRPr="000046BD">
        <w:t>elements</w:t>
      </w:r>
      <w:r w:rsidRPr="000046BD">
        <w:t xml:space="preserve"> of the dances performed by the </w:t>
      </w:r>
      <w:proofErr w:type="spellStart"/>
      <w:r w:rsidR="000729EB" w:rsidRPr="00E77E51">
        <w:t>Banagarra</w:t>
      </w:r>
      <w:proofErr w:type="spellEnd"/>
      <w:r w:rsidR="000729EB" w:rsidRPr="00E77E51">
        <w:t xml:space="preserve"> Dance</w:t>
      </w:r>
      <w:r w:rsidR="00590104">
        <w:t xml:space="preserve"> Theatre which communicate stories to their audience.</w:t>
      </w:r>
    </w:p>
    <w:p w14:paraId="7A4F8654" w14:textId="77777777" w:rsidR="00027441" w:rsidRPr="000046BD" w:rsidRDefault="00027441" w:rsidP="000046BD">
      <w:pPr>
        <w:ind w:left="360"/>
        <w:rPr>
          <w:b/>
        </w:rPr>
      </w:pPr>
    </w:p>
    <w:p w14:paraId="0EA91827" w14:textId="7FDB5EA3" w:rsidR="00571EB5" w:rsidRDefault="005B3372" w:rsidP="00D9008D">
      <w:r>
        <w:tab/>
      </w:r>
    </w:p>
    <w:p w14:paraId="7287280B" w14:textId="0079E08D" w:rsidR="00D9008D" w:rsidRPr="00100227" w:rsidRDefault="00D9008D" w:rsidP="00D9008D">
      <w:pPr>
        <w:pStyle w:val="Heading2"/>
        <w:rPr>
          <w:color w:val="auto"/>
          <w:sz w:val="22"/>
          <w:szCs w:val="22"/>
        </w:rPr>
      </w:pPr>
      <w:r w:rsidRPr="00100227">
        <w:rPr>
          <w:color w:val="auto"/>
          <w:sz w:val="22"/>
          <w:szCs w:val="22"/>
        </w:rPr>
        <w:t>General capabilities</w:t>
      </w:r>
      <w:r w:rsidR="000046BD" w:rsidRPr="00100227">
        <w:rPr>
          <w:color w:val="auto"/>
          <w:sz w:val="22"/>
          <w:szCs w:val="22"/>
        </w:rPr>
        <w:tab/>
      </w:r>
      <w:r w:rsidR="000046BD" w:rsidRPr="00100227">
        <w:rPr>
          <w:color w:val="auto"/>
          <w:sz w:val="22"/>
          <w:szCs w:val="22"/>
        </w:rPr>
        <w:tab/>
      </w:r>
      <w:r w:rsidR="00B34DEE" w:rsidRPr="00100227">
        <w:rPr>
          <w:color w:val="auto"/>
          <w:sz w:val="22"/>
          <w:szCs w:val="22"/>
        </w:rPr>
        <w:t>Cross-curriculum priorit</w:t>
      </w:r>
      <w:r w:rsidR="00E77E51" w:rsidRPr="00100227">
        <w:rPr>
          <w:color w:val="auto"/>
          <w:sz w:val="22"/>
          <w:szCs w:val="22"/>
        </w:rPr>
        <w:t>y</w:t>
      </w:r>
    </w:p>
    <w:p w14:paraId="46181B04" w14:textId="782B0F7B" w:rsidR="00D9008D" w:rsidRPr="00034CFD" w:rsidRDefault="004778CC" w:rsidP="00D9008D">
      <w:r>
        <w:t>Critical and creative thinking</w:t>
      </w:r>
      <w:r w:rsidR="000046BD">
        <w:tab/>
      </w:r>
      <w:r w:rsidR="00B34DEE" w:rsidRPr="00B34DEE">
        <w:t>Aboriginal and Torres Strait Islander histories and cultures</w:t>
      </w:r>
    </w:p>
    <w:p w14:paraId="79B09303" w14:textId="23F42731" w:rsidR="000046BD" w:rsidRPr="000046BD" w:rsidRDefault="00477AF3" w:rsidP="000046BD">
      <w:r>
        <w:t>Intercultural understanding</w:t>
      </w:r>
      <w:r w:rsidR="000046BD">
        <w:tab/>
      </w:r>
      <w:r w:rsidR="000046BD" w:rsidRPr="000046BD">
        <w:t>Aborigi</w:t>
      </w:r>
      <w:r w:rsidR="00100227">
        <w:t>nal and Torres Strait Islander histories and cultures o</w:t>
      </w:r>
      <w:r w:rsidR="000046BD" w:rsidRPr="000046BD">
        <w:t>rganising ideas: 1, 2, 3, 5, 8, 9.</w:t>
      </w:r>
    </w:p>
    <w:p w14:paraId="699275C7" w14:textId="77777777" w:rsidR="004E1E7D" w:rsidRDefault="004E1E7D" w:rsidP="00D9008D">
      <w:r>
        <w:t>Ethical understanding</w:t>
      </w:r>
    </w:p>
    <w:p w14:paraId="57398263" w14:textId="77777777" w:rsidR="000046BD" w:rsidRDefault="000046BD" w:rsidP="00B50E26">
      <w:pPr>
        <w:tabs>
          <w:tab w:val="left" w:pos="1692"/>
        </w:tabs>
      </w:pPr>
    </w:p>
    <w:p w14:paraId="32BD3094" w14:textId="6ABDBD53" w:rsidR="00A52602" w:rsidRPr="00100227" w:rsidRDefault="000046BD" w:rsidP="00B50E26">
      <w:pPr>
        <w:tabs>
          <w:tab w:val="left" w:pos="1692"/>
        </w:tabs>
        <w:rPr>
          <w:b/>
          <w:sz w:val="22"/>
          <w:szCs w:val="22"/>
        </w:rPr>
      </w:pPr>
      <w:r w:rsidRPr="00100227">
        <w:rPr>
          <w:b/>
          <w:sz w:val="22"/>
          <w:szCs w:val="22"/>
        </w:rPr>
        <w:t>Australian Curriculum content descriptions</w:t>
      </w:r>
      <w:r w:rsidR="00B50E26" w:rsidRPr="00100227">
        <w:rPr>
          <w:b/>
          <w:sz w:val="22"/>
          <w:szCs w:val="22"/>
        </w:rPr>
        <w:tab/>
      </w:r>
    </w:p>
    <w:p w14:paraId="1FC29202" w14:textId="77777777" w:rsidR="000046BD" w:rsidRDefault="000046BD" w:rsidP="00B34DEE">
      <w:pPr>
        <w:rPr>
          <w:b/>
        </w:rPr>
      </w:pPr>
    </w:p>
    <w:p w14:paraId="1EFD7D14" w14:textId="0C151490" w:rsidR="002253FC" w:rsidRDefault="00E73F13" w:rsidP="00B34DEE">
      <w:pPr>
        <w:rPr>
          <w:b/>
        </w:rPr>
      </w:pPr>
      <w:r>
        <w:rPr>
          <w:b/>
        </w:rPr>
        <w:t>Year</w:t>
      </w:r>
      <w:r w:rsidR="007F7595">
        <w:rPr>
          <w:b/>
        </w:rPr>
        <w:t xml:space="preserve">s 7 and 8 </w:t>
      </w:r>
      <w:r w:rsidR="003B23F8">
        <w:rPr>
          <w:b/>
        </w:rPr>
        <w:t>Dance</w:t>
      </w:r>
    </w:p>
    <w:p w14:paraId="7DB41D89" w14:textId="06682B53" w:rsidR="007F7595" w:rsidRDefault="003B23F8" w:rsidP="007259A1">
      <w:r w:rsidRPr="003B23F8">
        <w:t>Analyse how choreographers use elements of dance and production elements to communicate intent (ACADAR018</w:t>
      </w:r>
      <w:r>
        <w:t>)</w:t>
      </w:r>
      <w:r w:rsidR="000046BD">
        <w:t>.</w:t>
      </w:r>
    </w:p>
    <w:p w14:paraId="01DE1698" w14:textId="77777777" w:rsidR="003B23F8" w:rsidRDefault="003B23F8" w:rsidP="007259A1"/>
    <w:p w14:paraId="40158894" w14:textId="48CC883D" w:rsidR="003B23F8" w:rsidRDefault="003B23F8" w:rsidP="007259A1">
      <w:r w:rsidRPr="003B23F8">
        <w:t>Identify and connect specific features and purposes of dance from contemporary and past times to explore viewpoints and enrich their dance-making, starting with dance in Australia and including dance of Aboriginal and Torres Strait Islander Peoples (ACADAR019</w:t>
      </w:r>
      <w:r>
        <w:t>)</w:t>
      </w:r>
      <w:r w:rsidR="000046BD">
        <w:t>.</w:t>
      </w:r>
    </w:p>
    <w:p w14:paraId="15257AED" w14:textId="77777777" w:rsidR="00461953" w:rsidRPr="000046BD" w:rsidRDefault="00461953" w:rsidP="00D9008D">
      <w:pPr>
        <w:pStyle w:val="Heading2"/>
        <w:rPr>
          <w:color w:val="000000" w:themeColor="text1"/>
          <w:sz w:val="22"/>
          <w:szCs w:val="22"/>
        </w:rPr>
      </w:pPr>
      <w:r w:rsidRPr="000046BD">
        <w:rPr>
          <w:color w:val="000000" w:themeColor="text1"/>
          <w:sz w:val="22"/>
          <w:szCs w:val="22"/>
        </w:rPr>
        <w:t>Provisions for differentiation</w:t>
      </w:r>
    </w:p>
    <w:p w14:paraId="59E98274" w14:textId="3F6593B9" w:rsidR="00195C55" w:rsidRPr="00611622" w:rsidRDefault="00BE5F0F" w:rsidP="00D9008D">
      <w:pPr>
        <w:pStyle w:val="Heading2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Learning s</w:t>
      </w:r>
      <w:r w:rsidR="00195C55" w:rsidRPr="00611622">
        <w:rPr>
          <w:color w:val="auto"/>
          <w:sz w:val="20"/>
          <w:szCs w:val="20"/>
        </w:rPr>
        <w:t>upport</w:t>
      </w:r>
    </w:p>
    <w:p w14:paraId="6E3E8A5C" w14:textId="77777777" w:rsidR="00EF6B5E" w:rsidRPr="00611622" w:rsidRDefault="003B23F8" w:rsidP="00EF6B5E">
      <w:r w:rsidRPr="00611622">
        <w:t>S</w:t>
      </w:r>
      <w:r w:rsidR="00994DB1" w:rsidRPr="00611622">
        <w:t>tudents with learning difficulties</w:t>
      </w:r>
      <w:r w:rsidRPr="00611622">
        <w:t xml:space="preserve"> </w:t>
      </w:r>
      <w:r w:rsidR="00D76A45" w:rsidRPr="00611622">
        <w:t>will be able to participate in the group discussions.</w:t>
      </w:r>
    </w:p>
    <w:p w14:paraId="704ECCAD" w14:textId="77777777" w:rsidR="00B27D74" w:rsidRPr="00611622" w:rsidRDefault="00195C55" w:rsidP="00D9008D">
      <w:pPr>
        <w:pStyle w:val="Heading2"/>
        <w:rPr>
          <w:color w:val="auto"/>
          <w:sz w:val="20"/>
          <w:szCs w:val="20"/>
        </w:rPr>
      </w:pPr>
      <w:r w:rsidRPr="00611622">
        <w:rPr>
          <w:color w:val="auto"/>
          <w:sz w:val="20"/>
          <w:szCs w:val="20"/>
        </w:rPr>
        <w:t>Extension</w:t>
      </w:r>
    </w:p>
    <w:p w14:paraId="1A0F005C" w14:textId="76765371" w:rsidR="00F8566E" w:rsidRPr="00611622" w:rsidRDefault="00F8566E" w:rsidP="00F8566E">
      <w:r w:rsidRPr="00611622">
        <w:t>Students could</w:t>
      </w:r>
      <w:r w:rsidR="00030077" w:rsidRPr="00611622">
        <w:t xml:space="preserve"> </w:t>
      </w:r>
      <w:r w:rsidR="00994DB1" w:rsidRPr="00611622">
        <w:t xml:space="preserve">consider </w:t>
      </w:r>
      <w:r w:rsidR="00611622" w:rsidRPr="00611622">
        <w:t>conducting further research on some of the protocols attached to viewing and working with aspects of Indigenous Australian dance.</w:t>
      </w:r>
    </w:p>
    <w:p w14:paraId="4C8D9879" w14:textId="77777777" w:rsidR="005D2B69" w:rsidRPr="000046BD" w:rsidRDefault="00461953" w:rsidP="00461953">
      <w:pPr>
        <w:pStyle w:val="Heading2"/>
        <w:rPr>
          <w:color w:val="000000" w:themeColor="text1"/>
          <w:sz w:val="22"/>
          <w:szCs w:val="22"/>
        </w:rPr>
      </w:pPr>
      <w:r w:rsidRPr="000046BD">
        <w:rPr>
          <w:color w:val="000000" w:themeColor="text1"/>
          <w:sz w:val="22"/>
          <w:szCs w:val="22"/>
        </w:rPr>
        <w:t>Resources</w:t>
      </w:r>
    </w:p>
    <w:p w14:paraId="6F1F25A2" w14:textId="77777777" w:rsidR="00543373" w:rsidRDefault="00611622" w:rsidP="000675B4">
      <w:pPr>
        <w:pStyle w:val="ListParagraph"/>
        <w:numPr>
          <w:ilvl w:val="0"/>
          <w:numId w:val="7"/>
        </w:numPr>
      </w:pPr>
      <w:r>
        <w:t>Computer and internet access and screening capabilities for whole-class viewing sessions</w:t>
      </w:r>
    </w:p>
    <w:p w14:paraId="18F3A33A" w14:textId="77777777" w:rsidR="00613CFB" w:rsidRDefault="00EB7C50" w:rsidP="00EB7C50">
      <w:pPr>
        <w:pStyle w:val="ListParagraph"/>
        <w:numPr>
          <w:ilvl w:val="0"/>
          <w:numId w:val="7"/>
        </w:numPr>
      </w:pPr>
      <w:r>
        <w:t xml:space="preserve">The </w:t>
      </w:r>
      <w:proofErr w:type="spellStart"/>
      <w:r>
        <w:t>Bangarra</w:t>
      </w:r>
      <w:proofErr w:type="spellEnd"/>
      <w:r>
        <w:t xml:space="preserve"> Dance Theatre’s</w:t>
      </w:r>
      <w:r w:rsidR="00613CFB">
        <w:t xml:space="preserve"> website at: </w:t>
      </w:r>
      <w:r w:rsidRPr="00EB7C50">
        <w:rPr>
          <w:rStyle w:val="Hyperlink"/>
        </w:rPr>
        <w:t>http://www.bangarra.com.au/</w:t>
      </w:r>
    </w:p>
    <w:p w14:paraId="55C9A6C9" w14:textId="5650002D" w:rsidR="00241FB8" w:rsidRDefault="00EE749A" w:rsidP="00613CFB">
      <w:pPr>
        <w:pStyle w:val="ListParagraph"/>
        <w:numPr>
          <w:ilvl w:val="0"/>
          <w:numId w:val="7"/>
        </w:numPr>
      </w:pPr>
      <w:r w:rsidRPr="00613CFB">
        <w:rPr>
          <w:i/>
        </w:rPr>
        <w:t xml:space="preserve">The Little Red Yellow Black Book </w:t>
      </w:r>
      <w:r w:rsidR="00100227">
        <w:rPr>
          <w:i/>
        </w:rPr>
        <w:t>—</w:t>
      </w:r>
      <w:r w:rsidR="00BE5F0F">
        <w:rPr>
          <w:i/>
        </w:rPr>
        <w:t xml:space="preserve"> a</w:t>
      </w:r>
      <w:r w:rsidRPr="00613CFB">
        <w:rPr>
          <w:i/>
        </w:rPr>
        <w:t>n introduction to Indigenous Australia</w:t>
      </w:r>
      <w:r w:rsidRPr="00241FB8">
        <w:t xml:space="preserve"> (4</w:t>
      </w:r>
      <w:r w:rsidRPr="00613CFB">
        <w:rPr>
          <w:vertAlign w:val="superscript"/>
        </w:rPr>
        <w:t>th</w:t>
      </w:r>
      <w:r w:rsidRPr="00241FB8">
        <w:t xml:space="preserve"> ed</w:t>
      </w:r>
      <w:r w:rsidR="00241FB8">
        <w:t>ition</w:t>
      </w:r>
      <w:r w:rsidRPr="00241FB8">
        <w:t>)</w:t>
      </w:r>
      <w:r w:rsidR="00241FB8">
        <w:t xml:space="preserve">, </w:t>
      </w:r>
      <w:r w:rsidR="00BE5F0F">
        <w:t>‘Our achievements’</w:t>
      </w:r>
      <w:r w:rsidR="00DD35FF">
        <w:t xml:space="preserve">, </w:t>
      </w:r>
    </w:p>
    <w:p w14:paraId="34104822" w14:textId="77777777" w:rsidR="00543373" w:rsidRDefault="00241FB8" w:rsidP="008B4E45">
      <w:pPr>
        <w:ind w:firstLine="720"/>
      </w:pPr>
      <w:r>
        <w:t>Aboriginal Studies Press, AIATSIS, Canberra, 2018.</w:t>
      </w:r>
    </w:p>
    <w:p w14:paraId="6FAC1565" w14:textId="77777777" w:rsidR="00E039C0" w:rsidRDefault="00E039C0" w:rsidP="008B4E45">
      <w:pPr>
        <w:ind w:firstLine="720"/>
      </w:pPr>
    </w:p>
    <w:p w14:paraId="37BDA3C0" w14:textId="77777777" w:rsidR="00E039C0" w:rsidRPr="000046BD" w:rsidRDefault="00E039C0" w:rsidP="000046BD">
      <w:pPr>
        <w:rPr>
          <w:b/>
        </w:rPr>
      </w:pPr>
      <w:r w:rsidRPr="000046BD">
        <w:rPr>
          <w:b/>
        </w:rPr>
        <w:t>Suggested online video clips for viewing:</w:t>
      </w:r>
    </w:p>
    <w:p w14:paraId="013FD180" w14:textId="507441D7" w:rsidR="00E039C0" w:rsidRPr="00E039C0" w:rsidRDefault="00E039C0" w:rsidP="00100227">
      <w:pPr>
        <w:pStyle w:val="ListParagraph"/>
        <w:numPr>
          <w:ilvl w:val="0"/>
          <w:numId w:val="19"/>
        </w:numPr>
        <w:ind w:left="709" w:hanging="425"/>
      </w:pPr>
      <w:r w:rsidRPr="00E039C0">
        <w:t>M</w:t>
      </w:r>
      <w:r w:rsidR="000046BD">
        <w:t xml:space="preserve">utton Bird </w:t>
      </w:r>
      <w:hyperlink r:id="rId5" w:history="1">
        <w:r w:rsidRPr="00E039C0">
          <w:rPr>
            <w:rStyle w:val="Hyperlink"/>
          </w:rPr>
          <w:t>https://www.youtube.com/watch?v=o-PV98Oshkc</w:t>
        </w:r>
      </w:hyperlink>
    </w:p>
    <w:p w14:paraId="0854B953" w14:textId="01873E00" w:rsidR="00E039C0" w:rsidRPr="00E039C0" w:rsidRDefault="000046BD" w:rsidP="00100227">
      <w:pPr>
        <w:pStyle w:val="ListParagraph"/>
        <w:numPr>
          <w:ilvl w:val="0"/>
          <w:numId w:val="19"/>
        </w:numPr>
        <w:ind w:left="709" w:hanging="425"/>
      </w:pPr>
      <w:r>
        <w:t xml:space="preserve">Brolga </w:t>
      </w:r>
      <w:hyperlink r:id="rId6" w:history="1">
        <w:r w:rsidR="00E039C0" w:rsidRPr="00E039C0">
          <w:rPr>
            <w:rStyle w:val="Hyperlink"/>
          </w:rPr>
          <w:t>https://www.youtube.com/watch?v=zxnra4q1ElA</w:t>
        </w:r>
      </w:hyperlink>
    </w:p>
    <w:p w14:paraId="355663DF" w14:textId="4CAEED7B" w:rsidR="00E039C0" w:rsidRPr="00E039C0" w:rsidRDefault="000046BD" w:rsidP="00100227">
      <w:pPr>
        <w:pStyle w:val="ListParagraph"/>
        <w:numPr>
          <w:ilvl w:val="0"/>
          <w:numId w:val="19"/>
        </w:numPr>
        <w:ind w:left="709" w:hanging="425"/>
      </w:pPr>
      <w:r>
        <w:t xml:space="preserve">Terrain </w:t>
      </w:r>
      <w:hyperlink r:id="rId7" w:history="1">
        <w:r w:rsidR="00E039C0" w:rsidRPr="00E039C0">
          <w:rPr>
            <w:rStyle w:val="Hyperlink"/>
          </w:rPr>
          <w:t>https://www.youtube.com/watch?v=dqqb7aIxNFw</w:t>
        </w:r>
      </w:hyperlink>
    </w:p>
    <w:p w14:paraId="4E422243" w14:textId="41CEB015" w:rsidR="00E039C0" w:rsidRPr="00E039C0" w:rsidRDefault="000046BD" w:rsidP="00100227">
      <w:pPr>
        <w:pStyle w:val="ListParagraph"/>
        <w:numPr>
          <w:ilvl w:val="0"/>
          <w:numId w:val="19"/>
        </w:numPr>
        <w:ind w:left="709" w:hanging="425"/>
      </w:pPr>
      <w:r>
        <w:t xml:space="preserve">Moth </w:t>
      </w:r>
      <w:hyperlink r:id="rId8" w:history="1">
        <w:r w:rsidR="00E039C0" w:rsidRPr="00E039C0">
          <w:rPr>
            <w:rStyle w:val="Hyperlink"/>
          </w:rPr>
          <w:t>https://www.youtube.com/watch?v=mvkUBfIq50I</w:t>
        </w:r>
      </w:hyperlink>
    </w:p>
    <w:p w14:paraId="5A294808" w14:textId="53390281" w:rsidR="00E039C0" w:rsidRPr="00E039C0" w:rsidRDefault="000046BD" w:rsidP="00100227">
      <w:pPr>
        <w:pStyle w:val="ListParagraph"/>
        <w:numPr>
          <w:ilvl w:val="0"/>
          <w:numId w:val="19"/>
        </w:numPr>
        <w:ind w:left="709" w:hanging="425"/>
      </w:pPr>
      <w:r>
        <w:t>Spirit</w:t>
      </w:r>
      <w:r>
        <w:tab/>
        <w:t xml:space="preserve"> </w:t>
      </w:r>
      <w:hyperlink r:id="rId9" w:history="1">
        <w:r w:rsidR="00E039C0" w:rsidRPr="00E039C0">
          <w:rPr>
            <w:rStyle w:val="Hyperlink"/>
          </w:rPr>
          <w:t>https://www.youtube.com/watch?v=FJtZZGXMN0Q</w:t>
        </w:r>
      </w:hyperlink>
    </w:p>
    <w:p w14:paraId="7CBD3B69" w14:textId="0CDE7B2F" w:rsidR="00E039C0" w:rsidRPr="00E039C0" w:rsidRDefault="000046BD" w:rsidP="00100227">
      <w:pPr>
        <w:pStyle w:val="ListParagraph"/>
        <w:numPr>
          <w:ilvl w:val="0"/>
          <w:numId w:val="19"/>
        </w:numPr>
        <w:ind w:left="709" w:hanging="425"/>
      </w:pPr>
      <w:r>
        <w:t xml:space="preserve">Mathinna </w:t>
      </w:r>
      <w:hyperlink r:id="rId10" w:history="1">
        <w:r w:rsidR="00E039C0" w:rsidRPr="00E039C0">
          <w:rPr>
            <w:rStyle w:val="Hyperlink"/>
          </w:rPr>
          <w:t>https://www.youtube.com/watch?v=wgEw4cgcE7o</w:t>
        </w:r>
      </w:hyperlink>
    </w:p>
    <w:p w14:paraId="029D298D" w14:textId="77777777" w:rsidR="00E039C0" w:rsidRPr="00E039C0" w:rsidRDefault="00E039C0" w:rsidP="00E039C0">
      <w:pPr>
        <w:ind w:firstLine="720"/>
      </w:pPr>
    </w:p>
    <w:p w14:paraId="63A2DAF8" w14:textId="4AA60F80" w:rsidR="00461953" w:rsidRPr="000046BD" w:rsidRDefault="00BE5F0F" w:rsidP="00D9008D">
      <w:pPr>
        <w:pStyle w:val="Heading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For t</w:t>
      </w:r>
      <w:r w:rsidR="00D83159" w:rsidRPr="000046BD">
        <w:rPr>
          <w:color w:val="000000" w:themeColor="text1"/>
          <w:sz w:val="22"/>
          <w:szCs w:val="22"/>
        </w:rPr>
        <w:t>eacher</w:t>
      </w:r>
      <w:r w:rsidR="00571EB5" w:rsidRPr="000046BD">
        <w:rPr>
          <w:color w:val="000000" w:themeColor="text1"/>
          <w:sz w:val="22"/>
          <w:szCs w:val="22"/>
        </w:rPr>
        <w:t>s</w:t>
      </w:r>
    </w:p>
    <w:p w14:paraId="37AAFEA4" w14:textId="4457F09F" w:rsidR="00E77E51" w:rsidRDefault="00E77E51" w:rsidP="00E77E51">
      <w:r>
        <w:rPr>
          <w:rFonts w:ascii="Calibri" w:hAnsi="Calibri" w:cs="Calibri"/>
          <w:color w:val="000000"/>
        </w:rPr>
        <w:t xml:space="preserve">Ensure that the </w:t>
      </w:r>
      <w:r w:rsidR="000E6095">
        <w:rPr>
          <w:rFonts w:ascii="Calibri" w:hAnsi="Calibri" w:cs="Calibri"/>
          <w:color w:val="000000"/>
        </w:rPr>
        <w:t>guidance notes</w:t>
      </w:r>
      <w:r w:rsidR="00054E35">
        <w:rPr>
          <w:rFonts w:ascii="Calibri" w:hAnsi="Calibri" w:cs="Calibri"/>
          <w:color w:val="000000"/>
        </w:rPr>
        <w:t xml:space="preserve"> included in </w:t>
      </w:r>
      <w:r w:rsidRPr="000E6095">
        <w:rPr>
          <w:rFonts w:ascii="Calibri" w:hAnsi="Calibri" w:cs="Calibri"/>
          <w:i/>
          <w:color w:val="000000"/>
        </w:rPr>
        <w:t xml:space="preserve">The Little Red Yellow </w:t>
      </w:r>
      <w:r w:rsidR="003B5746" w:rsidRPr="000E6095">
        <w:rPr>
          <w:rFonts w:ascii="Calibri" w:hAnsi="Calibri" w:cs="Calibri"/>
          <w:i/>
          <w:color w:val="000000"/>
        </w:rPr>
        <w:t xml:space="preserve">Black Book </w:t>
      </w:r>
      <w:r w:rsidR="003B5746">
        <w:rPr>
          <w:rFonts w:ascii="Calibri" w:hAnsi="Calibri" w:cs="Calibri"/>
          <w:color w:val="000000"/>
        </w:rPr>
        <w:t xml:space="preserve">teacher resource </w:t>
      </w:r>
      <w:r>
        <w:rPr>
          <w:rFonts w:ascii="Calibri" w:hAnsi="Calibri" w:cs="Calibri"/>
          <w:color w:val="000000"/>
        </w:rPr>
        <w:t>have been considered.</w:t>
      </w:r>
    </w:p>
    <w:p w14:paraId="5093132E" w14:textId="77777777" w:rsidR="000046BD" w:rsidRDefault="000046BD" w:rsidP="002F32D9">
      <w:pPr>
        <w:rPr>
          <w:b/>
        </w:rPr>
      </w:pPr>
    </w:p>
    <w:p w14:paraId="52952A7A" w14:textId="00582514" w:rsidR="008A30E1" w:rsidRPr="000046BD" w:rsidRDefault="008A30E1" w:rsidP="002F32D9">
      <w:pPr>
        <w:rPr>
          <w:b/>
        </w:rPr>
      </w:pPr>
      <w:r w:rsidRPr="000046BD">
        <w:rPr>
          <w:b/>
        </w:rPr>
        <w:t>Vocabulary</w:t>
      </w:r>
    </w:p>
    <w:p w14:paraId="61158FFF" w14:textId="358DB6ED" w:rsidR="008A30E1" w:rsidRDefault="003B5746" w:rsidP="002F32D9">
      <w:r>
        <w:t>Cultural</w:t>
      </w:r>
      <w:r w:rsidR="008A30E1">
        <w:t xml:space="preserve"> appreciation</w:t>
      </w:r>
    </w:p>
    <w:p w14:paraId="0FD31A44" w14:textId="201E2D42" w:rsidR="008A30E1" w:rsidRDefault="003B5746" w:rsidP="002F32D9">
      <w:r>
        <w:t>Cultural</w:t>
      </w:r>
      <w:r w:rsidR="008A30E1">
        <w:t xml:space="preserve"> appropriation</w:t>
      </w:r>
    </w:p>
    <w:p w14:paraId="18EF7482" w14:textId="48A98A83" w:rsidR="00887045" w:rsidRPr="000046BD" w:rsidRDefault="003B5746" w:rsidP="002F32D9">
      <w:pPr>
        <w:rPr>
          <w:rStyle w:val="Heading1Char"/>
          <w:b w:val="0"/>
        </w:rPr>
      </w:pPr>
      <w:r>
        <w:t>Cultural</w:t>
      </w:r>
      <w:r w:rsidR="008A30E1">
        <w:t xml:space="preserve"> </w:t>
      </w:r>
      <w:r w:rsidR="000046BD">
        <w:t>assimilation</w:t>
      </w:r>
    </w:p>
    <w:p w14:paraId="68B7879A" w14:textId="77777777" w:rsidR="000046BD" w:rsidRDefault="000046BD" w:rsidP="002F32D9">
      <w:pPr>
        <w:rPr>
          <w:rStyle w:val="Heading1Char"/>
        </w:rPr>
      </w:pPr>
    </w:p>
    <w:p w14:paraId="255B34AD" w14:textId="2B33A406" w:rsidR="003B23F8" w:rsidRPr="000046BD" w:rsidRDefault="002F32D9" w:rsidP="005242E3">
      <w:r w:rsidRPr="00D9008D">
        <w:rPr>
          <w:rStyle w:val="Heading1Char"/>
        </w:rPr>
        <w:lastRenderedPageBreak/>
        <w:t>Preparation:</w:t>
      </w:r>
      <w:r>
        <w:t xml:space="preserve"> </w:t>
      </w:r>
      <w:r w:rsidR="00095D1A">
        <w:t xml:space="preserve">Ensure that </w:t>
      </w:r>
      <w:r w:rsidR="003B23F8">
        <w:t xml:space="preserve">you have a means of accessing and screening the two videoed performances from an online source, such as </w:t>
      </w:r>
      <w:r w:rsidR="003B23F8" w:rsidRPr="003B23F8">
        <w:t xml:space="preserve">The </w:t>
      </w:r>
      <w:proofErr w:type="spellStart"/>
      <w:r w:rsidR="003B23F8" w:rsidRPr="003B23F8">
        <w:t>Bangarra</w:t>
      </w:r>
      <w:proofErr w:type="spellEnd"/>
      <w:r w:rsidR="003B23F8" w:rsidRPr="003B23F8">
        <w:t xml:space="preserve"> Dance Theatre’s website at: </w:t>
      </w:r>
      <w:hyperlink r:id="rId11" w:history="1">
        <w:r w:rsidR="003B23F8" w:rsidRPr="00253385">
          <w:rPr>
            <w:rStyle w:val="Hyperlink"/>
          </w:rPr>
          <w:t>http://www.bangarra.com.au/</w:t>
        </w:r>
      </w:hyperlink>
      <w:r w:rsidR="000046BD">
        <w:rPr>
          <w:rStyle w:val="Hyperlink"/>
        </w:rPr>
        <w:t>.</w:t>
      </w:r>
    </w:p>
    <w:p w14:paraId="37009DE0" w14:textId="77777777" w:rsidR="003B23F8" w:rsidRDefault="003B23F8" w:rsidP="005242E3"/>
    <w:p w14:paraId="2DB569BA" w14:textId="77777777" w:rsidR="00D76A45" w:rsidRPr="00D76A45" w:rsidRDefault="002F32D9" w:rsidP="005242E3">
      <w:r w:rsidRPr="002F32D9">
        <w:rPr>
          <w:b/>
        </w:rPr>
        <w:t xml:space="preserve">Step 1 </w:t>
      </w:r>
      <w:r w:rsidR="00D76A45" w:rsidRPr="00D76A45">
        <w:t>Organise students into small groups of four or five.</w:t>
      </w:r>
      <w:r w:rsidR="00611622">
        <w:t xml:space="preserve"> Have the students sit together in their groups right away.</w:t>
      </w:r>
    </w:p>
    <w:p w14:paraId="23A5C5C3" w14:textId="77777777" w:rsidR="00D76A45" w:rsidRDefault="00D76A45" w:rsidP="005242E3"/>
    <w:p w14:paraId="29A07E5E" w14:textId="1612F16A" w:rsidR="0026186D" w:rsidRDefault="00D76A45" w:rsidP="005242E3">
      <w:r w:rsidRPr="00D76A45">
        <w:rPr>
          <w:b/>
        </w:rPr>
        <w:t>Step 2</w:t>
      </w:r>
      <w:r>
        <w:t xml:space="preserve"> Designate a reader in each group to r</w:t>
      </w:r>
      <w:r w:rsidR="003B23F8">
        <w:t xml:space="preserve">ead </w:t>
      </w:r>
      <w:r>
        <w:t xml:space="preserve">aloud </w:t>
      </w:r>
      <w:r w:rsidR="003B23F8">
        <w:t>from</w:t>
      </w:r>
      <w:r w:rsidR="00E068B0" w:rsidRPr="00E068B0">
        <w:t xml:space="preserve"> </w:t>
      </w:r>
      <w:r w:rsidR="00E068B0" w:rsidRPr="00E068B0">
        <w:rPr>
          <w:i/>
        </w:rPr>
        <w:t>The Little Red Yellow Black Book</w:t>
      </w:r>
      <w:r w:rsidR="0026186D">
        <w:t>.</w:t>
      </w:r>
      <w:r w:rsidR="00CE78C2">
        <w:t xml:space="preserve"> </w:t>
      </w:r>
      <w:r>
        <w:t>They should read the</w:t>
      </w:r>
      <w:r w:rsidR="003B23F8">
        <w:t xml:space="preserve"> content from</w:t>
      </w:r>
      <w:r w:rsidR="00CE78C2">
        <w:t xml:space="preserve"> the </w:t>
      </w:r>
      <w:r w:rsidR="000046BD">
        <w:t>sub-chapter ‘Dance’</w:t>
      </w:r>
      <w:r w:rsidR="003B23F8">
        <w:t xml:space="preserve"> found in the </w:t>
      </w:r>
      <w:r w:rsidR="00CE78C2">
        <w:t xml:space="preserve">chapter entitled ‘Our </w:t>
      </w:r>
      <w:r w:rsidR="006F7168">
        <w:t>Achievements</w:t>
      </w:r>
      <w:r w:rsidR="000046BD">
        <w:t xml:space="preserve">, </w:t>
      </w:r>
      <w:r w:rsidR="00611BD9">
        <w:t>p.91</w:t>
      </w:r>
      <w:r w:rsidR="000046BD">
        <w:t xml:space="preserve">. </w:t>
      </w:r>
      <w:r w:rsidR="00611622">
        <w:t>Assign ten minutes for this task.</w:t>
      </w:r>
    </w:p>
    <w:p w14:paraId="0D1C9C4A" w14:textId="77777777" w:rsidR="0026186D" w:rsidRDefault="0026186D" w:rsidP="005242E3"/>
    <w:p w14:paraId="1DA488F1" w14:textId="3E8F723E" w:rsidR="00011F81" w:rsidRDefault="00E068B0" w:rsidP="00B50E26">
      <w:r>
        <w:rPr>
          <w:b/>
        </w:rPr>
        <w:t xml:space="preserve">Step </w:t>
      </w:r>
      <w:r w:rsidR="00D76A45">
        <w:rPr>
          <w:b/>
        </w:rPr>
        <w:t>3</w:t>
      </w:r>
      <w:r>
        <w:rPr>
          <w:b/>
        </w:rPr>
        <w:t xml:space="preserve"> </w:t>
      </w:r>
      <w:r w:rsidR="00095D1A" w:rsidRPr="00095D1A">
        <w:t xml:space="preserve">Set </w:t>
      </w:r>
      <w:r w:rsidR="00D76A45">
        <w:t>up the viewing equipment and screen the first of the dance videos</w:t>
      </w:r>
      <w:r w:rsidR="00095D1A">
        <w:t>.</w:t>
      </w:r>
      <w:r w:rsidR="00095D1A" w:rsidRPr="00095D1A">
        <w:t xml:space="preserve"> </w:t>
      </w:r>
      <w:r w:rsidR="00611622">
        <w:t>During the screening, w</w:t>
      </w:r>
      <w:r w:rsidR="00D76A45">
        <w:t xml:space="preserve">rite the </w:t>
      </w:r>
      <w:r w:rsidR="00611622" w:rsidRPr="000046BD">
        <w:rPr>
          <w:b/>
          <w:color w:val="000000" w:themeColor="text1"/>
        </w:rPr>
        <w:t>Teachers’ Notes</w:t>
      </w:r>
      <w:r w:rsidR="00B8767A">
        <w:rPr>
          <w:b/>
          <w:color w:val="000000" w:themeColor="text1"/>
        </w:rPr>
        <w:t xml:space="preserve"> </w:t>
      </w:r>
      <w:r w:rsidR="00B8767A" w:rsidRPr="00B8767A">
        <w:rPr>
          <w:color w:val="000000" w:themeColor="text1"/>
        </w:rPr>
        <w:t>below</w:t>
      </w:r>
      <w:r w:rsidR="00611622" w:rsidRPr="000046BD">
        <w:rPr>
          <w:color w:val="000000" w:themeColor="text1"/>
        </w:rPr>
        <w:t xml:space="preserve"> </w:t>
      </w:r>
      <w:r w:rsidR="00D76A45">
        <w:t>on the Smartboard or whiteboard</w:t>
      </w:r>
      <w:r w:rsidR="00F20884">
        <w:t>.</w:t>
      </w:r>
    </w:p>
    <w:p w14:paraId="4C265905" w14:textId="77777777" w:rsidR="00543373" w:rsidRDefault="00543373" w:rsidP="00B50E26"/>
    <w:p w14:paraId="7631FBFD" w14:textId="77777777" w:rsidR="0016350F" w:rsidRPr="0016350F" w:rsidRDefault="00543373" w:rsidP="00AB572A">
      <w:r w:rsidRPr="00543373">
        <w:rPr>
          <w:b/>
        </w:rPr>
        <w:t xml:space="preserve">Step </w:t>
      </w:r>
      <w:r w:rsidR="00E039C0">
        <w:rPr>
          <w:b/>
        </w:rPr>
        <w:t>4</w:t>
      </w:r>
      <w:r>
        <w:t xml:space="preserve"> </w:t>
      </w:r>
      <w:r w:rsidR="00611622">
        <w:t xml:space="preserve">Instruct students to </w:t>
      </w:r>
      <w:r w:rsidR="00D76A45">
        <w:t>engage in small group discussions</w:t>
      </w:r>
      <w:r w:rsidR="00F20884">
        <w:t>.</w:t>
      </w:r>
      <w:r w:rsidR="00611622">
        <w:t xml:space="preserve"> Their aim is to come up with verbal answers to the first three questions (Q1-3) on the board. Ask them to nominate a spokesperson to deliver their answers to the class verbally. Assign them</w:t>
      </w:r>
      <w:r w:rsidR="00611622" w:rsidRPr="00611622">
        <w:t xml:space="preserve"> </w:t>
      </w:r>
      <w:r w:rsidR="00C151A4">
        <w:t>five</w:t>
      </w:r>
      <w:r w:rsidR="00611622" w:rsidRPr="00611622">
        <w:t xml:space="preserve"> minutes of discussion time</w:t>
      </w:r>
      <w:r w:rsidR="00611622">
        <w:t>.</w:t>
      </w:r>
    </w:p>
    <w:p w14:paraId="769D1DAE" w14:textId="77777777" w:rsidR="00B50E26" w:rsidRDefault="00B50E26" w:rsidP="00B50E26"/>
    <w:p w14:paraId="04889752" w14:textId="77777777" w:rsidR="00611622" w:rsidRDefault="00D76A45" w:rsidP="00B50E26">
      <w:r w:rsidRPr="00D76A45">
        <w:rPr>
          <w:b/>
        </w:rPr>
        <w:t xml:space="preserve">Step </w:t>
      </w:r>
      <w:r w:rsidR="00E039C0">
        <w:rPr>
          <w:b/>
        </w:rPr>
        <w:t>5</w:t>
      </w:r>
      <w:r w:rsidRPr="00D76A45">
        <w:rPr>
          <w:b/>
        </w:rPr>
        <w:t xml:space="preserve"> </w:t>
      </w:r>
      <w:r w:rsidR="00611622" w:rsidRPr="00611622">
        <w:t>H</w:t>
      </w:r>
      <w:r w:rsidR="00611622">
        <w:t xml:space="preserve">ave each group’s spokesperson summarise their group’s answers to the first three questions. </w:t>
      </w:r>
    </w:p>
    <w:p w14:paraId="0721E90D" w14:textId="77777777" w:rsidR="00611622" w:rsidRDefault="00611622" w:rsidP="00B50E26"/>
    <w:p w14:paraId="3AF65D68" w14:textId="77777777" w:rsidR="00D76A45" w:rsidRDefault="00611622" w:rsidP="00B50E26">
      <w:r w:rsidRPr="00611622">
        <w:rPr>
          <w:b/>
        </w:rPr>
        <w:t xml:space="preserve">Step </w:t>
      </w:r>
      <w:r w:rsidR="00E039C0">
        <w:rPr>
          <w:b/>
        </w:rPr>
        <w:t>6</w:t>
      </w:r>
      <w:r>
        <w:t xml:space="preserve"> </w:t>
      </w:r>
      <w:r w:rsidR="00D76A45">
        <w:t>Screen the second of the dance videos.</w:t>
      </w:r>
    </w:p>
    <w:p w14:paraId="186A35C7" w14:textId="77777777" w:rsidR="00D76A45" w:rsidRDefault="00D76A45" w:rsidP="00B50E26"/>
    <w:p w14:paraId="3D9DC259" w14:textId="77777777" w:rsidR="00D76A45" w:rsidRDefault="00D76A45" w:rsidP="00B50E26">
      <w:r>
        <w:rPr>
          <w:b/>
        </w:rPr>
        <w:t xml:space="preserve">Step </w:t>
      </w:r>
      <w:r w:rsidR="00E039C0">
        <w:rPr>
          <w:b/>
        </w:rPr>
        <w:t>7</w:t>
      </w:r>
      <w:r>
        <w:rPr>
          <w:b/>
        </w:rPr>
        <w:t xml:space="preserve"> </w:t>
      </w:r>
      <w:r>
        <w:t>Instruct the students to</w:t>
      </w:r>
      <w:r w:rsidR="00611622">
        <w:t xml:space="preserve"> return to their discussion groups and work on forming their responses to the final three questions (Q4-6) on the board. Give them </w:t>
      </w:r>
      <w:r w:rsidR="00C151A4">
        <w:t>five</w:t>
      </w:r>
      <w:r w:rsidR="00611622">
        <w:t xml:space="preserve"> minutes of discussion time.</w:t>
      </w:r>
    </w:p>
    <w:p w14:paraId="6835ACDE" w14:textId="77777777" w:rsidR="00611622" w:rsidRDefault="00611622" w:rsidP="00B50E26"/>
    <w:p w14:paraId="6E35A6FF" w14:textId="77777777" w:rsidR="00611622" w:rsidRDefault="00611622" w:rsidP="00B50E26">
      <w:r w:rsidRPr="00611622">
        <w:rPr>
          <w:b/>
        </w:rPr>
        <w:t xml:space="preserve">Step </w:t>
      </w:r>
      <w:r w:rsidR="00E039C0">
        <w:rPr>
          <w:b/>
        </w:rPr>
        <w:t>8</w:t>
      </w:r>
      <w:r w:rsidRPr="00611622">
        <w:rPr>
          <w:b/>
        </w:rPr>
        <w:t xml:space="preserve"> </w:t>
      </w:r>
      <w:r w:rsidRPr="00611622">
        <w:t>Ask the groups to nominate a different spokesperson and have them share their</w:t>
      </w:r>
      <w:r>
        <w:t xml:space="preserve"> group’s answers to the final three questions.</w:t>
      </w:r>
    </w:p>
    <w:p w14:paraId="1B54897D" w14:textId="77777777" w:rsidR="0048355C" w:rsidRDefault="0048355C" w:rsidP="00B50E26"/>
    <w:p w14:paraId="152B35D6" w14:textId="61727B6D" w:rsidR="0048355C" w:rsidRDefault="0048355C" w:rsidP="00B50E26">
      <w:r w:rsidRPr="0048355C">
        <w:rPr>
          <w:b/>
        </w:rPr>
        <w:t>Step 9</w:t>
      </w:r>
      <w:r>
        <w:t xml:space="preserve"> If there is any lesson time remaining, screen some of the other videos in the suggested resource list.</w:t>
      </w:r>
    </w:p>
    <w:p w14:paraId="7FF5E002" w14:textId="169F9DA5" w:rsidR="000D6F58" w:rsidRDefault="000D6F58" w:rsidP="00B50E26"/>
    <w:p w14:paraId="046F9298" w14:textId="05022E66" w:rsidR="000D6F58" w:rsidRPr="000046BD" w:rsidRDefault="00100227" w:rsidP="00B50E26">
      <w:pPr>
        <w:rPr>
          <w:b/>
        </w:rPr>
      </w:pPr>
      <w:r>
        <w:rPr>
          <w:b/>
        </w:rPr>
        <w:t>Assessment i</w:t>
      </w:r>
      <w:r w:rsidR="000D6F58" w:rsidRPr="000046BD">
        <w:rPr>
          <w:b/>
        </w:rPr>
        <w:t>deas</w:t>
      </w:r>
    </w:p>
    <w:p w14:paraId="02D2D3A7" w14:textId="311A3052" w:rsidR="000D6F58" w:rsidRPr="00611622" w:rsidRDefault="000D6F58" w:rsidP="00B50E26">
      <w:pPr>
        <w:rPr>
          <w:b/>
        </w:rPr>
      </w:pPr>
      <w:r>
        <w:t xml:space="preserve">Assessment based on </w:t>
      </w:r>
      <w:r w:rsidR="003B5746">
        <w:t xml:space="preserve">individual and group </w:t>
      </w:r>
      <w:r w:rsidR="000046BD">
        <w:t>contribution</w:t>
      </w:r>
    </w:p>
    <w:p w14:paraId="35BD19C6" w14:textId="77777777" w:rsidR="00D76A45" w:rsidRDefault="00D76A45" w:rsidP="00B50E26"/>
    <w:p w14:paraId="3292A243" w14:textId="77777777" w:rsidR="00D76A45" w:rsidRPr="00D76A45" w:rsidRDefault="00D76A45" w:rsidP="00B50E26"/>
    <w:p w14:paraId="3E67BC4E" w14:textId="64896330" w:rsidR="00030077" w:rsidRDefault="00BE5F0F" w:rsidP="000046BD">
      <w:pPr>
        <w:pBdr>
          <w:top w:val="single" w:sz="4" w:space="1" w:color="auto"/>
        </w:pBdr>
        <w:rPr>
          <w:rFonts w:cstheme="minorHAnsi"/>
          <w:b/>
          <w:color w:val="FF9999"/>
        </w:rPr>
      </w:pPr>
      <w:r>
        <w:rPr>
          <w:rFonts w:eastAsiaTheme="majorEastAsia" w:cstheme="minorHAnsi"/>
          <w:b/>
          <w:bCs/>
          <w:color w:val="000000" w:themeColor="text1"/>
          <w:sz w:val="22"/>
          <w:szCs w:val="22"/>
        </w:rPr>
        <w:t>Teacher’</w:t>
      </w:r>
      <w:bookmarkStart w:id="0" w:name="_GoBack"/>
      <w:bookmarkEnd w:id="0"/>
      <w:r>
        <w:rPr>
          <w:rFonts w:eastAsiaTheme="majorEastAsia" w:cstheme="minorHAnsi"/>
          <w:b/>
          <w:bCs/>
          <w:color w:val="000000" w:themeColor="text1"/>
          <w:sz w:val="22"/>
          <w:szCs w:val="22"/>
        </w:rPr>
        <w:t>s</w:t>
      </w:r>
      <w:r w:rsidR="00D76A45" w:rsidRPr="000046BD">
        <w:rPr>
          <w:rFonts w:eastAsiaTheme="majorEastAsia" w:cstheme="minorHAnsi"/>
          <w:b/>
          <w:bCs/>
          <w:color w:val="000000" w:themeColor="text1"/>
          <w:sz w:val="22"/>
          <w:szCs w:val="22"/>
        </w:rPr>
        <w:t xml:space="preserve"> Notes</w:t>
      </w:r>
      <w:r w:rsidR="00BE5F3A" w:rsidRPr="000046BD">
        <w:rPr>
          <w:rFonts w:eastAsiaTheme="majorEastAsia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677BD32D" w14:textId="77777777" w:rsidR="000046BD" w:rsidRPr="00EB7C50" w:rsidRDefault="000046BD" w:rsidP="00030077">
      <w:pPr>
        <w:rPr>
          <w:rFonts w:cstheme="minorHAnsi"/>
          <w:b/>
          <w:color w:val="FF9999"/>
        </w:rPr>
      </w:pPr>
    </w:p>
    <w:p w14:paraId="303E0D6E" w14:textId="7239E631" w:rsidR="003B23F8" w:rsidRDefault="00611BD9" w:rsidP="003B23F8">
      <w:r>
        <w:t xml:space="preserve">Discuss with the class </w:t>
      </w:r>
      <w:r w:rsidR="005B1B03">
        <w:t xml:space="preserve">Indigenous cultural intellectual property rights and </w:t>
      </w:r>
      <w:r>
        <w:t>the difference between cultural appreciation, appropriation and assimilation</w:t>
      </w:r>
      <w:r w:rsidR="00590104">
        <w:t xml:space="preserve"> and how they relate to this exercise.</w:t>
      </w:r>
      <w:r w:rsidR="0004234A">
        <w:t xml:space="preserve"> </w:t>
      </w:r>
      <w:r w:rsidR="00100227">
        <w:t xml:space="preserve">Refer to the </w:t>
      </w:r>
      <w:r w:rsidR="00B8767A">
        <w:t>guidance notes</w:t>
      </w:r>
      <w:r w:rsidR="00100227">
        <w:t xml:space="preserve"> in </w:t>
      </w:r>
      <w:r w:rsidR="00100227" w:rsidRPr="00100227">
        <w:rPr>
          <w:i/>
        </w:rPr>
        <w:t>The Little Red Yellow Black Book</w:t>
      </w:r>
      <w:r w:rsidR="00100227">
        <w:t xml:space="preserve"> teacher resource.</w:t>
      </w:r>
    </w:p>
    <w:p w14:paraId="00CAD816" w14:textId="77777777" w:rsidR="000046BD" w:rsidRDefault="000046BD" w:rsidP="003B23F8"/>
    <w:p w14:paraId="57960C1A" w14:textId="23484F89" w:rsidR="00D76A45" w:rsidRDefault="00D76A45" w:rsidP="000046BD">
      <w:pPr>
        <w:pStyle w:val="ListParagraph"/>
        <w:numPr>
          <w:ilvl w:val="0"/>
          <w:numId w:val="18"/>
        </w:numPr>
      </w:pPr>
      <w:r>
        <w:t xml:space="preserve">Did you notice any </w:t>
      </w:r>
      <w:r w:rsidR="003B23F8">
        <w:t>aspects of dance</w:t>
      </w:r>
      <w:r>
        <w:t xml:space="preserve"> that have been drawn from </w:t>
      </w:r>
      <w:r w:rsidR="003B23F8">
        <w:t>contemporary</w:t>
      </w:r>
      <w:r>
        <w:t xml:space="preserve"> dance</w:t>
      </w:r>
      <w:r w:rsidR="005B1B03">
        <w:t xml:space="preserve"> contexts</w:t>
      </w:r>
      <w:r>
        <w:t>?</w:t>
      </w:r>
    </w:p>
    <w:p w14:paraId="325B24CD" w14:textId="77777777" w:rsidR="00D76A45" w:rsidRDefault="00D76A45" w:rsidP="00D76A45"/>
    <w:p w14:paraId="6D9FA0C4" w14:textId="1873D140" w:rsidR="00D76A45" w:rsidRDefault="00D76A45" w:rsidP="000046BD">
      <w:pPr>
        <w:pStyle w:val="ListParagraph"/>
        <w:numPr>
          <w:ilvl w:val="0"/>
          <w:numId w:val="18"/>
        </w:numPr>
      </w:pPr>
      <w:r>
        <w:t>How important or prominent was t</w:t>
      </w:r>
      <w:r w:rsidR="003B23F8">
        <w:t>he use of body painting</w:t>
      </w:r>
      <w:r>
        <w:t xml:space="preserve"> in costuming?</w:t>
      </w:r>
    </w:p>
    <w:p w14:paraId="1FE7664F" w14:textId="77777777" w:rsidR="00D76A45" w:rsidRDefault="00D76A45" w:rsidP="00D76A45"/>
    <w:p w14:paraId="0B4C95C8" w14:textId="69429C58" w:rsidR="00611622" w:rsidRDefault="00611622" w:rsidP="000046BD">
      <w:pPr>
        <w:pStyle w:val="ListParagraph"/>
        <w:numPr>
          <w:ilvl w:val="0"/>
          <w:numId w:val="18"/>
        </w:numPr>
      </w:pPr>
      <w:r>
        <w:t>Why is it wrong for non-Indigenous people to perform or appropriate (‘borrow from’) dances drawn from Indigenous Australian cultures?</w:t>
      </w:r>
    </w:p>
    <w:p w14:paraId="141ACC29" w14:textId="77777777" w:rsidR="00611622" w:rsidRDefault="00611622"/>
    <w:p w14:paraId="631704B4" w14:textId="390D607A" w:rsidR="00611622" w:rsidRDefault="00611622" w:rsidP="000046BD">
      <w:pPr>
        <w:pStyle w:val="ListParagraph"/>
        <w:numPr>
          <w:ilvl w:val="0"/>
          <w:numId w:val="18"/>
        </w:numPr>
      </w:pPr>
      <w:r>
        <w:t>What are som</w:t>
      </w:r>
      <w:r w:rsidRPr="00611622">
        <w:t>e similarities and differences between the two performances</w:t>
      </w:r>
      <w:r>
        <w:t>?</w:t>
      </w:r>
    </w:p>
    <w:p w14:paraId="051C55FF" w14:textId="77777777" w:rsidR="00611622" w:rsidRDefault="00611622" w:rsidP="00611622"/>
    <w:p w14:paraId="2B1BBAA1" w14:textId="5F573072" w:rsidR="00611622" w:rsidRPr="00611622" w:rsidRDefault="00611622" w:rsidP="000046BD">
      <w:pPr>
        <w:pStyle w:val="ListParagraph"/>
        <w:numPr>
          <w:ilvl w:val="0"/>
          <w:numId w:val="18"/>
        </w:numPr>
      </w:pPr>
      <w:r w:rsidRPr="00611622">
        <w:t>Why is it important that we offer protection of dances through copyright laws to Indigenous Australian cultural groups?</w:t>
      </w:r>
    </w:p>
    <w:p w14:paraId="61D385A8" w14:textId="77777777" w:rsidR="00611622" w:rsidRDefault="00611622"/>
    <w:p w14:paraId="0ABB6FB3" w14:textId="7AB17033" w:rsidR="007C4CDF" w:rsidRDefault="00D76A45" w:rsidP="000046BD">
      <w:pPr>
        <w:pStyle w:val="ListParagraph"/>
        <w:numPr>
          <w:ilvl w:val="0"/>
          <w:numId w:val="18"/>
        </w:numPr>
      </w:pPr>
      <w:r>
        <w:t xml:space="preserve">Is it possible for viewers from non-Indigenous cultures to reach </w:t>
      </w:r>
      <w:r w:rsidR="003B23F8">
        <w:t xml:space="preserve">an understanding of why </w:t>
      </w:r>
      <w:r>
        <w:t xml:space="preserve">these dances </w:t>
      </w:r>
      <w:r w:rsidR="003B23F8">
        <w:t>are so important to Aboriginal people</w:t>
      </w:r>
      <w:r>
        <w:t>?</w:t>
      </w:r>
    </w:p>
    <w:p w14:paraId="53B8EE8F" w14:textId="77777777" w:rsidR="00E039C0" w:rsidRDefault="00E039C0" w:rsidP="00D76A45"/>
    <w:sectPr w:rsidR="00E039C0" w:rsidSect="0004047C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Light">
    <w:altName w:val="Fira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E83"/>
    <w:multiLevelType w:val="hybridMultilevel"/>
    <w:tmpl w:val="EC0E75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6568B"/>
    <w:multiLevelType w:val="hybridMultilevel"/>
    <w:tmpl w:val="AFE2DD6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25CB4"/>
    <w:multiLevelType w:val="hybridMultilevel"/>
    <w:tmpl w:val="53EE47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96378"/>
    <w:multiLevelType w:val="hybridMultilevel"/>
    <w:tmpl w:val="90F68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1210B"/>
    <w:multiLevelType w:val="hybridMultilevel"/>
    <w:tmpl w:val="D37E2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146AD"/>
    <w:multiLevelType w:val="hybridMultilevel"/>
    <w:tmpl w:val="01A0AE3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F32485"/>
    <w:multiLevelType w:val="hybridMultilevel"/>
    <w:tmpl w:val="16482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50096"/>
    <w:multiLevelType w:val="hybridMultilevel"/>
    <w:tmpl w:val="5E123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9488B"/>
    <w:multiLevelType w:val="hybridMultilevel"/>
    <w:tmpl w:val="5D2E2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8449D"/>
    <w:multiLevelType w:val="hybridMultilevel"/>
    <w:tmpl w:val="E6D877F8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48744A3C"/>
    <w:multiLevelType w:val="hybridMultilevel"/>
    <w:tmpl w:val="5A664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93643"/>
    <w:multiLevelType w:val="hybridMultilevel"/>
    <w:tmpl w:val="BAD05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B14A4"/>
    <w:multiLevelType w:val="hybridMultilevel"/>
    <w:tmpl w:val="321EF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31C27"/>
    <w:multiLevelType w:val="hybridMultilevel"/>
    <w:tmpl w:val="D7C2D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E220E"/>
    <w:multiLevelType w:val="hybridMultilevel"/>
    <w:tmpl w:val="52502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74AD0"/>
    <w:multiLevelType w:val="hybridMultilevel"/>
    <w:tmpl w:val="AB7EA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B1A0F"/>
    <w:multiLevelType w:val="hybridMultilevel"/>
    <w:tmpl w:val="EA50AB54"/>
    <w:lvl w:ilvl="0" w:tplc="309C1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D67A6"/>
    <w:multiLevelType w:val="hybridMultilevel"/>
    <w:tmpl w:val="24F65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329ED"/>
    <w:multiLevelType w:val="hybridMultilevel"/>
    <w:tmpl w:val="25C45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3"/>
  </w:num>
  <w:num w:numId="5">
    <w:abstractNumId w:val="6"/>
  </w:num>
  <w:num w:numId="6">
    <w:abstractNumId w:val="9"/>
  </w:num>
  <w:num w:numId="7">
    <w:abstractNumId w:val="14"/>
  </w:num>
  <w:num w:numId="8">
    <w:abstractNumId w:val="11"/>
  </w:num>
  <w:num w:numId="9">
    <w:abstractNumId w:val="18"/>
  </w:num>
  <w:num w:numId="10">
    <w:abstractNumId w:val="2"/>
  </w:num>
  <w:num w:numId="11">
    <w:abstractNumId w:val="4"/>
  </w:num>
  <w:num w:numId="12">
    <w:abstractNumId w:val="17"/>
  </w:num>
  <w:num w:numId="13">
    <w:abstractNumId w:val="12"/>
  </w:num>
  <w:num w:numId="14">
    <w:abstractNumId w:val="15"/>
  </w:num>
  <w:num w:numId="15">
    <w:abstractNumId w:val="10"/>
  </w:num>
  <w:num w:numId="16">
    <w:abstractNumId w:val="1"/>
  </w:num>
  <w:num w:numId="17">
    <w:abstractNumId w:val="5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D1"/>
    <w:rsid w:val="000046BD"/>
    <w:rsid w:val="00011F81"/>
    <w:rsid w:val="00021AB2"/>
    <w:rsid w:val="00027441"/>
    <w:rsid w:val="00030077"/>
    <w:rsid w:val="00034883"/>
    <w:rsid w:val="00034CFD"/>
    <w:rsid w:val="0004047C"/>
    <w:rsid w:val="0004234A"/>
    <w:rsid w:val="000435CC"/>
    <w:rsid w:val="00046DF7"/>
    <w:rsid w:val="0004767B"/>
    <w:rsid w:val="00054C51"/>
    <w:rsid w:val="00054E35"/>
    <w:rsid w:val="00055062"/>
    <w:rsid w:val="000555C5"/>
    <w:rsid w:val="0006611B"/>
    <w:rsid w:val="000667BA"/>
    <w:rsid w:val="000675B4"/>
    <w:rsid w:val="000729EB"/>
    <w:rsid w:val="0008240F"/>
    <w:rsid w:val="00084ACC"/>
    <w:rsid w:val="00095D1A"/>
    <w:rsid w:val="000A1B75"/>
    <w:rsid w:val="000A601C"/>
    <w:rsid w:val="000A63E4"/>
    <w:rsid w:val="000D1968"/>
    <w:rsid w:val="000D6F58"/>
    <w:rsid w:val="000D7614"/>
    <w:rsid w:val="000E0A74"/>
    <w:rsid w:val="000E1DF6"/>
    <w:rsid w:val="000E26C2"/>
    <w:rsid w:val="000E5622"/>
    <w:rsid w:val="000E6095"/>
    <w:rsid w:val="000F198D"/>
    <w:rsid w:val="000F4F2F"/>
    <w:rsid w:val="000F63E5"/>
    <w:rsid w:val="00100227"/>
    <w:rsid w:val="0010429B"/>
    <w:rsid w:val="00105AAF"/>
    <w:rsid w:val="001107EF"/>
    <w:rsid w:val="0011693C"/>
    <w:rsid w:val="00126B29"/>
    <w:rsid w:val="001427AF"/>
    <w:rsid w:val="00155CDF"/>
    <w:rsid w:val="00160483"/>
    <w:rsid w:val="0016350F"/>
    <w:rsid w:val="00164710"/>
    <w:rsid w:val="00165477"/>
    <w:rsid w:val="00173426"/>
    <w:rsid w:val="00175E59"/>
    <w:rsid w:val="0017789B"/>
    <w:rsid w:val="00183DB6"/>
    <w:rsid w:val="00186BF9"/>
    <w:rsid w:val="00187991"/>
    <w:rsid w:val="0019005A"/>
    <w:rsid w:val="0019359C"/>
    <w:rsid w:val="001945AE"/>
    <w:rsid w:val="00195C55"/>
    <w:rsid w:val="001A0049"/>
    <w:rsid w:val="001A4808"/>
    <w:rsid w:val="001B3F14"/>
    <w:rsid w:val="001B440C"/>
    <w:rsid w:val="001B58BA"/>
    <w:rsid w:val="001C6A59"/>
    <w:rsid w:val="001D2FA0"/>
    <w:rsid w:val="001D40F7"/>
    <w:rsid w:val="001D5F89"/>
    <w:rsid w:val="001E0AE3"/>
    <w:rsid w:val="001E41C2"/>
    <w:rsid w:val="001F4354"/>
    <w:rsid w:val="0020047C"/>
    <w:rsid w:val="00205F6F"/>
    <w:rsid w:val="00207334"/>
    <w:rsid w:val="00212ADA"/>
    <w:rsid w:val="00213C6A"/>
    <w:rsid w:val="00223DC1"/>
    <w:rsid w:val="002253FC"/>
    <w:rsid w:val="00226440"/>
    <w:rsid w:val="00230F9D"/>
    <w:rsid w:val="00233AAF"/>
    <w:rsid w:val="00241FB8"/>
    <w:rsid w:val="00243956"/>
    <w:rsid w:val="002479E2"/>
    <w:rsid w:val="002520D2"/>
    <w:rsid w:val="002534A8"/>
    <w:rsid w:val="00255080"/>
    <w:rsid w:val="0026186D"/>
    <w:rsid w:val="00280893"/>
    <w:rsid w:val="00287684"/>
    <w:rsid w:val="00293108"/>
    <w:rsid w:val="002B2503"/>
    <w:rsid w:val="002B3F59"/>
    <w:rsid w:val="002B6DA0"/>
    <w:rsid w:val="002D0AD8"/>
    <w:rsid w:val="002D2689"/>
    <w:rsid w:val="002E027E"/>
    <w:rsid w:val="002E4895"/>
    <w:rsid w:val="002E5517"/>
    <w:rsid w:val="002E64A7"/>
    <w:rsid w:val="002F0062"/>
    <w:rsid w:val="002F32D9"/>
    <w:rsid w:val="003019FA"/>
    <w:rsid w:val="0031281F"/>
    <w:rsid w:val="00316DA4"/>
    <w:rsid w:val="00321521"/>
    <w:rsid w:val="0032349F"/>
    <w:rsid w:val="0032787D"/>
    <w:rsid w:val="00343215"/>
    <w:rsid w:val="00347AD9"/>
    <w:rsid w:val="003530EF"/>
    <w:rsid w:val="003555E2"/>
    <w:rsid w:val="00363E32"/>
    <w:rsid w:val="003702FE"/>
    <w:rsid w:val="0037704A"/>
    <w:rsid w:val="00382F59"/>
    <w:rsid w:val="00385272"/>
    <w:rsid w:val="00394B6D"/>
    <w:rsid w:val="003A56C0"/>
    <w:rsid w:val="003A6247"/>
    <w:rsid w:val="003B23F8"/>
    <w:rsid w:val="003B5746"/>
    <w:rsid w:val="003C3A90"/>
    <w:rsid w:val="003D008F"/>
    <w:rsid w:val="003D0C74"/>
    <w:rsid w:val="003D440E"/>
    <w:rsid w:val="003D598E"/>
    <w:rsid w:val="003D66BB"/>
    <w:rsid w:val="00402937"/>
    <w:rsid w:val="004051FE"/>
    <w:rsid w:val="004066D1"/>
    <w:rsid w:val="00412B21"/>
    <w:rsid w:val="00415368"/>
    <w:rsid w:val="004174BB"/>
    <w:rsid w:val="00423095"/>
    <w:rsid w:val="004318CC"/>
    <w:rsid w:val="0045141D"/>
    <w:rsid w:val="00456C9B"/>
    <w:rsid w:val="00461953"/>
    <w:rsid w:val="00476359"/>
    <w:rsid w:val="004778CC"/>
    <w:rsid w:val="00477AF3"/>
    <w:rsid w:val="00481F1A"/>
    <w:rsid w:val="0048355C"/>
    <w:rsid w:val="00487897"/>
    <w:rsid w:val="00490130"/>
    <w:rsid w:val="00490C52"/>
    <w:rsid w:val="00490F97"/>
    <w:rsid w:val="0049129E"/>
    <w:rsid w:val="00493E61"/>
    <w:rsid w:val="00494314"/>
    <w:rsid w:val="004A104C"/>
    <w:rsid w:val="004A22E8"/>
    <w:rsid w:val="004B00AC"/>
    <w:rsid w:val="004B0F3C"/>
    <w:rsid w:val="004B6090"/>
    <w:rsid w:val="004E13D8"/>
    <w:rsid w:val="004E1E7D"/>
    <w:rsid w:val="004E4588"/>
    <w:rsid w:val="004E679A"/>
    <w:rsid w:val="004E69F0"/>
    <w:rsid w:val="004F031A"/>
    <w:rsid w:val="004F523D"/>
    <w:rsid w:val="004F5609"/>
    <w:rsid w:val="004F6205"/>
    <w:rsid w:val="004F6A96"/>
    <w:rsid w:val="00506D0A"/>
    <w:rsid w:val="00511824"/>
    <w:rsid w:val="00523254"/>
    <w:rsid w:val="005242E3"/>
    <w:rsid w:val="0052441C"/>
    <w:rsid w:val="00524F0E"/>
    <w:rsid w:val="005266DD"/>
    <w:rsid w:val="005368F4"/>
    <w:rsid w:val="00543373"/>
    <w:rsid w:val="005463DF"/>
    <w:rsid w:val="005518CF"/>
    <w:rsid w:val="0055487B"/>
    <w:rsid w:val="005575D1"/>
    <w:rsid w:val="0057195C"/>
    <w:rsid w:val="00571D9F"/>
    <w:rsid w:val="00571EB5"/>
    <w:rsid w:val="00583C7F"/>
    <w:rsid w:val="00587E5F"/>
    <w:rsid w:val="00590104"/>
    <w:rsid w:val="00590633"/>
    <w:rsid w:val="00593E2B"/>
    <w:rsid w:val="00593E92"/>
    <w:rsid w:val="00594873"/>
    <w:rsid w:val="00594EFF"/>
    <w:rsid w:val="005962A7"/>
    <w:rsid w:val="005A1E85"/>
    <w:rsid w:val="005A56E1"/>
    <w:rsid w:val="005A643D"/>
    <w:rsid w:val="005B0367"/>
    <w:rsid w:val="005B1B03"/>
    <w:rsid w:val="005B3372"/>
    <w:rsid w:val="005C63E3"/>
    <w:rsid w:val="005D284E"/>
    <w:rsid w:val="005D2B69"/>
    <w:rsid w:val="005D3641"/>
    <w:rsid w:val="005E1443"/>
    <w:rsid w:val="005F35FE"/>
    <w:rsid w:val="005F37A0"/>
    <w:rsid w:val="005F4E2B"/>
    <w:rsid w:val="005F6C0E"/>
    <w:rsid w:val="00604598"/>
    <w:rsid w:val="00604A6A"/>
    <w:rsid w:val="00611622"/>
    <w:rsid w:val="006119CD"/>
    <w:rsid w:val="00611BD9"/>
    <w:rsid w:val="00613CFB"/>
    <w:rsid w:val="006145BE"/>
    <w:rsid w:val="00626CB6"/>
    <w:rsid w:val="00634A99"/>
    <w:rsid w:val="00637EDB"/>
    <w:rsid w:val="0064313D"/>
    <w:rsid w:val="0064324E"/>
    <w:rsid w:val="006579F8"/>
    <w:rsid w:val="0066118E"/>
    <w:rsid w:val="006654D1"/>
    <w:rsid w:val="0066717B"/>
    <w:rsid w:val="006815AA"/>
    <w:rsid w:val="006958B5"/>
    <w:rsid w:val="006A0126"/>
    <w:rsid w:val="006A6409"/>
    <w:rsid w:val="006B0B62"/>
    <w:rsid w:val="006C5B2A"/>
    <w:rsid w:val="006D2FD9"/>
    <w:rsid w:val="006D3401"/>
    <w:rsid w:val="006D7DFA"/>
    <w:rsid w:val="006E1177"/>
    <w:rsid w:val="006E2286"/>
    <w:rsid w:val="006E6479"/>
    <w:rsid w:val="006F562A"/>
    <w:rsid w:val="006F5D29"/>
    <w:rsid w:val="006F7168"/>
    <w:rsid w:val="006F7FF5"/>
    <w:rsid w:val="00702DC0"/>
    <w:rsid w:val="00710226"/>
    <w:rsid w:val="007224D4"/>
    <w:rsid w:val="0072570C"/>
    <w:rsid w:val="007259A1"/>
    <w:rsid w:val="0073102C"/>
    <w:rsid w:val="007340A2"/>
    <w:rsid w:val="007346D9"/>
    <w:rsid w:val="00735E68"/>
    <w:rsid w:val="00740D38"/>
    <w:rsid w:val="00747F43"/>
    <w:rsid w:val="00752EC0"/>
    <w:rsid w:val="00760AD1"/>
    <w:rsid w:val="00763C89"/>
    <w:rsid w:val="00767AD7"/>
    <w:rsid w:val="00771927"/>
    <w:rsid w:val="0077348D"/>
    <w:rsid w:val="00781D2B"/>
    <w:rsid w:val="0078215B"/>
    <w:rsid w:val="007C0F59"/>
    <w:rsid w:val="007C1283"/>
    <w:rsid w:val="007C4CDF"/>
    <w:rsid w:val="007D06EF"/>
    <w:rsid w:val="007D26AD"/>
    <w:rsid w:val="007D52F1"/>
    <w:rsid w:val="007D694A"/>
    <w:rsid w:val="007D7453"/>
    <w:rsid w:val="007E7FB8"/>
    <w:rsid w:val="007F21C1"/>
    <w:rsid w:val="007F7595"/>
    <w:rsid w:val="0080309A"/>
    <w:rsid w:val="0080484F"/>
    <w:rsid w:val="00813691"/>
    <w:rsid w:val="00817D7E"/>
    <w:rsid w:val="00823204"/>
    <w:rsid w:val="00823AD6"/>
    <w:rsid w:val="00823D7C"/>
    <w:rsid w:val="0083148C"/>
    <w:rsid w:val="008368E4"/>
    <w:rsid w:val="0084376A"/>
    <w:rsid w:val="00851F36"/>
    <w:rsid w:val="008540AE"/>
    <w:rsid w:val="00854919"/>
    <w:rsid w:val="008617A5"/>
    <w:rsid w:val="0086312A"/>
    <w:rsid w:val="00866B60"/>
    <w:rsid w:val="00883791"/>
    <w:rsid w:val="00887045"/>
    <w:rsid w:val="008941C5"/>
    <w:rsid w:val="008941F6"/>
    <w:rsid w:val="008A30E1"/>
    <w:rsid w:val="008A328D"/>
    <w:rsid w:val="008B4E45"/>
    <w:rsid w:val="008D2207"/>
    <w:rsid w:val="008E08CE"/>
    <w:rsid w:val="008E3212"/>
    <w:rsid w:val="008E4311"/>
    <w:rsid w:val="008F344B"/>
    <w:rsid w:val="008F458C"/>
    <w:rsid w:val="00902B9F"/>
    <w:rsid w:val="00907AA2"/>
    <w:rsid w:val="00916993"/>
    <w:rsid w:val="00920A5A"/>
    <w:rsid w:val="00921847"/>
    <w:rsid w:val="00921BEB"/>
    <w:rsid w:val="00923025"/>
    <w:rsid w:val="009240FE"/>
    <w:rsid w:val="009267C3"/>
    <w:rsid w:val="00930AFD"/>
    <w:rsid w:val="00950833"/>
    <w:rsid w:val="00956337"/>
    <w:rsid w:val="009655CD"/>
    <w:rsid w:val="00974DEF"/>
    <w:rsid w:val="009807B9"/>
    <w:rsid w:val="00985EE6"/>
    <w:rsid w:val="00993A83"/>
    <w:rsid w:val="00994CB4"/>
    <w:rsid w:val="00994DB1"/>
    <w:rsid w:val="009A105D"/>
    <w:rsid w:val="009A11FA"/>
    <w:rsid w:val="009C2E04"/>
    <w:rsid w:val="009C3094"/>
    <w:rsid w:val="009D4A93"/>
    <w:rsid w:val="009E26EA"/>
    <w:rsid w:val="009E45A3"/>
    <w:rsid w:val="009F0112"/>
    <w:rsid w:val="009F06E0"/>
    <w:rsid w:val="00A05DEF"/>
    <w:rsid w:val="00A06652"/>
    <w:rsid w:val="00A101FA"/>
    <w:rsid w:val="00A12C61"/>
    <w:rsid w:val="00A20D28"/>
    <w:rsid w:val="00A26EA0"/>
    <w:rsid w:val="00A2768C"/>
    <w:rsid w:val="00A322D5"/>
    <w:rsid w:val="00A355FF"/>
    <w:rsid w:val="00A3651C"/>
    <w:rsid w:val="00A40408"/>
    <w:rsid w:val="00A463BC"/>
    <w:rsid w:val="00A47733"/>
    <w:rsid w:val="00A47ECC"/>
    <w:rsid w:val="00A52602"/>
    <w:rsid w:val="00A5289D"/>
    <w:rsid w:val="00A5772D"/>
    <w:rsid w:val="00A63126"/>
    <w:rsid w:val="00A665BB"/>
    <w:rsid w:val="00A7265E"/>
    <w:rsid w:val="00A82E0E"/>
    <w:rsid w:val="00AB572A"/>
    <w:rsid w:val="00AB5888"/>
    <w:rsid w:val="00AC46BD"/>
    <w:rsid w:val="00AC7CE4"/>
    <w:rsid w:val="00AD1DD7"/>
    <w:rsid w:val="00AD5086"/>
    <w:rsid w:val="00AE6B5B"/>
    <w:rsid w:val="00AF41AE"/>
    <w:rsid w:val="00AF4F5A"/>
    <w:rsid w:val="00AF52B3"/>
    <w:rsid w:val="00AF5325"/>
    <w:rsid w:val="00AF6327"/>
    <w:rsid w:val="00B03B3C"/>
    <w:rsid w:val="00B14F8A"/>
    <w:rsid w:val="00B27D74"/>
    <w:rsid w:val="00B345F8"/>
    <w:rsid w:val="00B34DEE"/>
    <w:rsid w:val="00B4512D"/>
    <w:rsid w:val="00B50E26"/>
    <w:rsid w:val="00B5499F"/>
    <w:rsid w:val="00B55006"/>
    <w:rsid w:val="00B64A4A"/>
    <w:rsid w:val="00B704F7"/>
    <w:rsid w:val="00B70E3E"/>
    <w:rsid w:val="00B8767A"/>
    <w:rsid w:val="00B87E28"/>
    <w:rsid w:val="00B93C5E"/>
    <w:rsid w:val="00BA7EBE"/>
    <w:rsid w:val="00BB05D9"/>
    <w:rsid w:val="00BB5662"/>
    <w:rsid w:val="00BB75DA"/>
    <w:rsid w:val="00BC1633"/>
    <w:rsid w:val="00BD35EB"/>
    <w:rsid w:val="00BD4147"/>
    <w:rsid w:val="00BD45B9"/>
    <w:rsid w:val="00BE5F0F"/>
    <w:rsid w:val="00BE5F3A"/>
    <w:rsid w:val="00BF0F0F"/>
    <w:rsid w:val="00BF1856"/>
    <w:rsid w:val="00BF4843"/>
    <w:rsid w:val="00C151A4"/>
    <w:rsid w:val="00C20457"/>
    <w:rsid w:val="00C3349E"/>
    <w:rsid w:val="00C33924"/>
    <w:rsid w:val="00C52829"/>
    <w:rsid w:val="00C53FD7"/>
    <w:rsid w:val="00C544CD"/>
    <w:rsid w:val="00C55603"/>
    <w:rsid w:val="00C56784"/>
    <w:rsid w:val="00C573F3"/>
    <w:rsid w:val="00C65112"/>
    <w:rsid w:val="00C822CF"/>
    <w:rsid w:val="00C82B5E"/>
    <w:rsid w:val="00C85458"/>
    <w:rsid w:val="00C86D7F"/>
    <w:rsid w:val="00C91B32"/>
    <w:rsid w:val="00CA3797"/>
    <w:rsid w:val="00CB0F9F"/>
    <w:rsid w:val="00CC2E0F"/>
    <w:rsid w:val="00CC2FD0"/>
    <w:rsid w:val="00CD1601"/>
    <w:rsid w:val="00CD3D76"/>
    <w:rsid w:val="00CD6822"/>
    <w:rsid w:val="00CE169E"/>
    <w:rsid w:val="00CE28DF"/>
    <w:rsid w:val="00CE4701"/>
    <w:rsid w:val="00CE78C2"/>
    <w:rsid w:val="00D0675F"/>
    <w:rsid w:val="00D0771E"/>
    <w:rsid w:val="00D24874"/>
    <w:rsid w:val="00D25DDC"/>
    <w:rsid w:val="00D30888"/>
    <w:rsid w:val="00D50832"/>
    <w:rsid w:val="00D5512C"/>
    <w:rsid w:val="00D55E89"/>
    <w:rsid w:val="00D55ECF"/>
    <w:rsid w:val="00D56386"/>
    <w:rsid w:val="00D61FE9"/>
    <w:rsid w:val="00D67B11"/>
    <w:rsid w:val="00D730C8"/>
    <w:rsid w:val="00D76A45"/>
    <w:rsid w:val="00D83159"/>
    <w:rsid w:val="00D8449C"/>
    <w:rsid w:val="00D9008D"/>
    <w:rsid w:val="00D943CF"/>
    <w:rsid w:val="00DA16EB"/>
    <w:rsid w:val="00DA1D22"/>
    <w:rsid w:val="00DA350F"/>
    <w:rsid w:val="00DA3FDF"/>
    <w:rsid w:val="00DA6F9B"/>
    <w:rsid w:val="00DB41C6"/>
    <w:rsid w:val="00DC4AC4"/>
    <w:rsid w:val="00DC7E4C"/>
    <w:rsid w:val="00DD35FF"/>
    <w:rsid w:val="00DD5390"/>
    <w:rsid w:val="00DD588B"/>
    <w:rsid w:val="00DF11CB"/>
    <w:rsid w:val="00DF4D77"/>
    <w:rsid w:val="00E006EA"/>
    <w:rsid w:val="00E039C0"/>
    <w:rsid w:val="00E058FA"/>
    <w:rsid w:val="00E068B0"/>
    <w:rsid w:val="00E07879"/>
    <w:rsid w:val="00E12BAE"/>
    <w:rsid w:val="00E15899"/>
    <w:rsid w:val="00E3478A"/>
    <w:rsid w:val="00E4476A"/>
    <w:rsid w:val="00E454ED"/>
    <w:rsid w:val="00E57DB9"/>
    <w:rsid w:val="00E60939"/>
    <w:rsid w:val="00E73F13"/>
    <w:rsid w:val="00E77E51"/>
    <w:rsid w:val="00E841FD"/>
    <w:rsid w:val="00E934D5"/>
    <w:rsid w:val="00E9444F"/>
    <w:rsid w:val="00E972D9"/>
    <w:rsid w:val="00EA1671"/>
    <w:rsid w:val="00EA35D7"/>
    <w:rsid w:val="00EB4E10"/>
    <w:rsid w:val="00EB7C50"/>
    <w:rsid w:val="00EC3C95"/>
    <w:rsid w:val="00ED2E50"/>
    <w:rsid w:val="00ED7E13"/>
    <w:rsid w:val="00EE1171"/>
    <w:rsid w:val="00EE316E"/>
    <w:rsid w:val="00EE4770"/>
    <w:rsid w:val="00EE749A"/>
    <w:rsid w:val="00EF63D6"/>
    <w:rsid w:val="00EF6B5E"/>
    <w:rsid w:val="00F01C45"/>
    <w:rsid w:val="00F04050"/>
    <w:rsid w:val="00F07F0D"/>
    <w:rsid w:val="00F10E4A"/>
    <w:rsid w:val="00F121CE"/>
    <w:rsid w:val="00F16C02"/>
    <w:rsid w:val="00F20884"/>
    <w:rsid w:val="00F2274C"/>
    <w:rsid w:val="00F31B92"/>
    <w:rsid w:val="00F31FBB"/>
    <w:rsid w:val="00F40590"/>
    <w:rsid w:val="00F405D7"/>
    <w:rsid w:val="00F4176F"/>
    <w:rsid w:val="00F503F9"/>
    <w:rsid w:val="00F562E8"/>
    <w:rsid w:val="00F61DED"/>
    <w:rsid w:val="00F62F5C"/>
    <w:rsid w:val="00F64186"/>
    <w:rsid w:val="00F668AF"/>
    <w:rsid w:val="00F81C33"/>
    <w:rsid w:val="00F82F05"/>
    <w:rsid w:val="00F843BB"/>
    <w:rsid w:val="00F8566E"/>
    <w:rsid w:val="00F8702B"/>
    <w:rsid w:val="00F90AD0"/>
    <w:rsid w:val="00FB1AB0"/>
    <w:rsid w:val="00FD156F"/>
    <w:rsid w:val="00FE284C"/>
    <w:rsid w:val="00FE4BF2"/>
    <w:rsid w:val="00FF25B4"/>
    <w:rsid w:val="00F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63F3"/>
  <w15:docId w15:val="{3CC3453E-372D-4BC4-A0D4-0518EA90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8D"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08D"/>
    <w:pPr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08D"/>
    <w:pPr>
      <w:keepNext/>
      <w:keepLines/>
      <w:spacing w:before="200"/>
      <w:outlineLvl w:val="1"/>
    </w:pPr>
    <w:rPr>
      <w:rFonts w:eastAsiaTheme="majorEastAsia" w:cstheme="majorBidi"/>
      <w:b/>
      <w:bCs/>
      <w:color w:val="943634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8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08D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D9008D"/>
    <w:rPr>
      <w:rFonts w:eastAsiaTheme="majorEastAsia" w:cstheme="majorBidi"/>
      <w:b/>
      <w:bCs/>
      <w:color w:val="943634" w:themeColor="accent2" w:themeShade="BF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83"/>
    <w:rPr>
      <w:rFonts w:ascii="Tahoma" w:hAnsi="Tahoma" w:cs="Tahoma"/>
      <w:sz w:val="16"/>
      <w:szCs w:val="16"/>
    </w:rPr>
  </w:style>
  <w:style w:type="character" w:customStyle="1" w:styleId="reference-text">
    <w:name w:val="reference-text"/>
    <w:basedOn w:val="DefaultParagraphFont"/>
    <w:rsid w:val="00CC2FD0"/>
  </w:style>
  <w:style w:type="character" w:customStyle="1" w:styleId="Heading3Char">
    <w:name w:val="Heading 3 Char"/>
    <w:basedOn w:val="DefaultParagraphFont"/>
    <w:link w:val="Heading3"/>
    <w:uiPriority w:val="9"/>
    <w:semiHidden/>
    <w:rsid w:val="008E08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egular">
    <w:name w:val="Regular"/>
    <w:basedOn w:val="Normal"/>
    <w:link w:val="RegularChar"/>
    <w:qFormat/>
    <w:rsid w:val="008E08CE"/>
    <w:pPr>
      <w:spacing w:line="360" w:lineRule="auto"/>
    </w:pPr>
    <w:rPr>
      <w:rFonts w:ascii="Arial" w:eastAsia="Times New Roman" w:hAnsi="Arial" w:cs="Arial"/>
      <w:color w:val="000000"/>
    </w:rPr>
  </w:style>
  <w:style w:type="character" w:customStyle="1" w:styleId="RegularChar">
    <w:name w:val="Regular Char"/>
    <w:link w:val="Regular"/>
    <w:rsid w:val="008E08CE"/>
    <w:rPr>
      <w:rFonts w:ascii="Arial" w:eastAsia="Times New Roman" w:hAnsi="Arial" w:cs="Arial"/>
      <w:color w:val="000000"/>
      <w:szCs w:val="20"/>
    </w:rPr>
  </w:style>
  <w:style w:type="table" w:styleId="TableGrid">
    <w:name w:val="Table Grid"/>
    <w:basedOn w:val="TableNormal"/>
    <w:uiPriority w:val="39"/>
    <w:rsid w:val="006C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B2A"/>
    <w:pPr>
      <w:ind w:left="720"/>
      <w:contextualSpacing/>
    </w:pPr>
  </w:style>
  <w:style w:type="paragraph" w:customStyle="1" w:styleId="Maintext">
    <w:name w:val="Main text"/>
    <w:basedOn w:val="Normal"/>
    <w:link w:val="MaintextChar"/>
    <w:rsid w:val="00EE749A"/>
    <w:rPr>
      <w:rFonts w:ascii="Arial" w:eastAsia="Times New Roman" w:hAnsi="Arial" w:cs="Arial"/>
      <w:color w:val="000000"/>
    </w:rPr>
  </w:style>
  <w:style w:type="character" w:customStyle="1" w:styleId="MaintextChar">
    <w:name w:val="Main text Char"/>
    <w:basedOn w:val="DefaultParagraphFont"/>
    <w:link w:val="Maintext"/>
    <w:rsid w:val="00EE749A"/>
    <w:rPr>
      <w:rFonts w:ascii="Arial" w:eastAsia="Times New Roman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04F7"/>
    <w:rPr>
      <w:color w:val="0000FF" w:themeColor="hyperlink"/>
      <w:u w:val="single"/>
    </w:rPr>
  </w:style>
  <w:style w:type="paragraph" w:customStyle="1" w:styleId="Default">
    <w:name w:val="Default"/>
    <w:rsid w:val="00590633"/>
    <w:pPr>
      <w:autoSpaceDE w:val="0"/>
      <w:autoSpaceDN w:val="0"/>
      <w:adjustRightInd w:val="0"/>
      <w:spacing w:after="0" w:line="240" w:lineRule="auto"/>
    </w:pPr>
    <w:rPr>
      <w:rFonts w:ascii="Fira Sans Light" w:hAnsi="Fira Sans Light" w:cs="Fira Sans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7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1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16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7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99882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A6A18A"/>
                            <w:bottom w:val="none" w:sz="0" w:space="0" w:color="auto"/>
                            <w:right w:val="single" w:sz="6" w:space="15" w:color="A6A18A"/>
                          </w:divBdr>
                          <w:divsChild>
                            <w:div w:id="209481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37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vkUBfIq5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qqb7aIxNF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xnra4q1ElA" TargetMode="External"/><Relationship Id="rId11" Type="http://schemas.openxmlformats.org/officeDocument/2006/relationships/hyperlink" Target="http://www.bangarra.com.au/" TargetMode="External"/><Relationship Id="rId5" Type="http://schemas.openxmlformats.org/officeDocument/2006/relationships/hyperlink" Target="https://www.youtube.com/watch?v=o-PV98Oshkc" TargetMode="External"/><Relationship Id="rId10" Type="http://schemas.openxmlformats.org/officeDocument/2006/relationships/hyperlink" Target="https://www.youtube.com/watch?v=wgEw4cgcE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JtZZGXMN0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 Chumley</dc:creator>
  <cp:lastModifiedBy>Rachel Ippoliti</cp:lastModifiedBy>
  <cp:revision>16</cp:revision>
  <cp:lastPrinted>2018-10-23T07:05:00Z</cp:lastPrinted>
  <dcterms:created xsi:type="dcterms:W3CDTF">2019-06-09T23:35:00Z</dcterms:created>
  <dcterms:modified xsi:type="dcterms:W3CDTF">2019-08-11T03:47:00Z</dcterms:modified>
</cp:coreProperties>
</file>